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kern w:val="0"/>
          <w:sz w:val="72"/>
        </w:rPr>
      </w:pPr>
    </w:p>
    <w:p>
      <w:pPr>
        <w:jc w:val="center"/>
        <w:rPr>
          <w:b/>
          <w:kern w:val="0"/>
          <w:sz w:val="72"/>
        </w:rPr>
      </w:pPr>
    </w:p>
    <w:p>
      <w:pPr>
        <w:jc w:val="center"/>
        <w:rPr>
          <w:rFonts w:ascii="方正小标宋简体" w:hAnsi="方正小标宋简体" w:eastAsia="方正小标宋简体" w:cs="方正小标宋简体"/>
          <w:b w:val="0"/>
          <w:bCs/>
          <w:spacing w:val="40"/>
          <w:sz w:val="72"/>
          <w:szCs w:val="72"/>
        </w:rPr>
      </w:pPr>
      <w:r>
        <w:rPr>
          <w:rFonts w:hint="eastAsia" w:ascii="方正小标宋简体" w:hAnsi="方正小标宋简体" w:eastAsia="方正小标宋简体" w:cs="方正小标宋简体"/>
          <w:b w:val="0"/>
          <w:bCs/>
          <w:kern w:val="0"/>
          <w:sz w:val="72"/>
          <w:szCs w:val="72"/>
        </w:rPr>
        <w:t>泉州市优秀工会工作者</w:t>
      </w:r>
    </w:p>
    <w:p>
      <w:pPr>
        <w:jc w:val="center"/>
        <w:rPr>
          <w:rFonts w:ascii="方正小标宋简体" w:hAnsi="方正小标宋简体" w:eastAsia="方正小标宋简体" w:cs="方正小标宋简体"/>
          <w:b w:val="0"/>
          <w:bCs/>
          <w:spacing w:val="40"/>
          <w:sz w:val="72"/>
          <w:szCs w:val="72"/>
        </w:rPr>
      </w:pPr>
      <w:r>
        <w:rPr>
          <w:rFonts w:hint="eastAsia" w:ascii="方正小标宋简体" w:hAnsi="方正小标宋简体" w:eastAsia="方正小标宋简体" w:cs="方正小标宋简体"/>
          <w:b w:val="0"/>
          <w:bCs/>
          <w:spacing w:val="40"/>
          <w:sz w:val="72"/>
          <w:szCs w:val="72"/>
        </w:rPr>
        <w:t>申报登记表</w:t>
      </w:r>
    </w:p>
    <w:p/>
    <w:p/>
    <w:p/>
    <w:p/>
    <w:p>
      <w:pPr>
        <w:spacing w:line="440" w:lineRule="exact"/>
        <w:rPr>
          <w:sz w:val="44"/>
        </w:rPr>
      </w:pPr>
    </w:p>
    <w:p>
      <w:pPr>
        <w:spacing w:line="440" w:lineRule="exact"/>
        <w:ind w:firstLine="1760" w:firstLineChars="400"/>
        <w:rPr>
          <w:sz w:val="44"/>
          <w:u w:val="single"/>
        </w:rPr>
      </w:pPr>
      <w:r>
        <w:rPr>
          <w:rFonts w:hint="eastAsia"/>
          <w:sz w:val="44"/>
        </w:rPr>
        <w:t>推荐单位：</w:t>
      </w:r>
      <w:r>
        <w:rPr>
          <w:rFonts w:hint="eastAsia"/>
          <w:sz w:val="44"/>
          <w:u w:val="single"/>
        </w:rPr>
        <w:t xml:space="preserve"> 泉州师范学院  </w:t>
      </w:r>
    </w:p>
    <w:p>
      <w:pPr>
        <w:spacing w:line="440" w:lineRule="exact"/>
        <w:rPr>
          <w:sz w:val="44"/>
          <w:u w:val="single"/>
        </w:rPr>
      </w:pPr>
    </w:p>
    <w:p>
      <w:pPr>
        <w:spacing w:line="440" w:lineRule="exact"/>
        <w:ind w:firstLine="1760" w:firstLineChars="400"/>
        <w:rPr>
          <w:sz w:val="44"/>
          <w:u w:val="single"/>
        </w:rPr>
      </w:pPr>
      <w:r>
        <w:rPr>
          <w:rFonts w:hint="eastAsia"/>
          <w:sz w:val="44"/>
        </w:rPr>
        <w:t>申报单位：</w:t>
      </w:r>
      <w:r>
        <w:rPr>
          <w:rFonts w:hint="eastAsia"/>
          <w:sz w:val="44"/>
          <w:u w:val="single"/>
        </w:rPr>
        <w:t xml:space="preserve"> 泉州师范学院  </w:t>
      </w:r>
    </w:p>
    <w:p>
      <w:pPr>
        <w:spacing w:line="440" w:lineRule="exact"/>
        <w:rPr>
          <w:sz w:val="44"/>
          <w:u w:val="single"/>
        </w:rPr>
      </w:pPr>
    </w:p>
    <w:p>
      <w:pPr>
        <w:spacing w:line="440" w:lineRule="exact"/>
        <w:ind w:firstLine="1760" w:firstLineChars="400"/>
        <w:rPr>
          <w:sz w:val="44"/>
          <w:u w:val="single"/>
        </w:rPr>
      </w:pPr>
      <w:r>
        <w:rPr>
          <w:rFonts w:hint="eastAsia"/>
          <w:sz w:val="44"/>
        </w:rPr>
        <w:t>姓    名：</w:t>
      </w:r>
      <w:r>
        <w:rPr>
          <w:rFonts w:hint="eastAsia"/>
          <w:sz w:val="44"/>
          <w:u w:val="single"/>
        </w:rPr>
        <w:t xml:space="preserve">    王桂红     </w:t>
      </w:r>
    </w:p>
    <w:p>
      <w:pPr>
        <w:spacing w:line="440" w:lineRule="exact"/>
        <w:rPr>
          <w:sz w:val="44"/>
        </w:rPr>
      </w:pPr>
    </w:p>
    <w:p>
      <w:pPr>
        <w:spacing w:line="440" w:lineRule="exact"/>
      </w:pPr>
    </w:p>
    <w:p/>
    <w:p/>
    <w:p/>
    <w:p/>
    <w:p>
      <w:pPr>
        <w:jc w:val="center"/>
        <w:rPr>
          <w:rFonts w:ascii="楷体_GB2312" w:hAnsi="宋体"/>
          <w:sz w:val="36"/>
          <w:szCs w:val="36"/>
        </w:rPr>
      </w:pPr>
      <w:r>
        <w:rPr>
          <w:rFonts w:hint="eastAsia" w:ascii="楷体_GB2312" w:hAnsi="宋体"/>
          <w:sz w:val="36"/>
          <w:szCs w:val="36"/>
        </w:rPr>
        <w:t>填表日期  2022年 11月</w:t>
      </w:r>
    </w:p>
    <w:p>
      <w:pPr>
        <w:jc w:val="center"/>
        <w:rPr>
          <w:rFonts w:ascii="楷体_GB2312" w:hAnsi="宋体"/>
          <w:sz w:val="36"/>
          <w:szCs w:val="36"/>
        </w:rPr>
      </w:pPr>
      <w:r>
        <w:rPr>
          <w:rFonts w:hint="eastAsia" w:ascii="楷体_GB2312" w:hAnsi="宋体"/>
          <w:sz w:val="36"/>
          <w:szCs w:val="36"/>
        </w:rPr>
        <w:t>泉州市总工会  印制</w:t>
      </w:r>
    </w:p>
    <w:tbl>
      <w:tblPr>
        <w:tblStyle w:val="5"/>
        <w:tblW w:w="9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442"/>
        <w:gridCol w:w="740"/>
        <w:gridCol w:w="1069"/>
        <w:gridCol w:w="954"/>
        <w:gridCol w:w="1587"/>
        <w:gridCol w:w="1444"/>
        <w:gridCol w:w="243"/>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1511" w:type="dxa"/>
            <w:tcBorders>
              <w:bottom w:val="single" w:color="auto" w:sz="4" w:space="0"/>
            </w:tcBorders>
            <w:noWrap/>
            <w:vAlign w:val="center"/>
          </w:tcPr>
          <w:p>
            <w:pPr>
              <w:jc w:val="center"/>
              <w:rPr>
                <w:rFonts w:ascii="仿宋_GB2312" w:eastAsia="仿宋_GB2312"/>
                <w:sz w:val="30"/>
                <w:szCs w:val="30"/>
              </w:rPr>
            </w:pPr>
            <w:r>
              <w:rPr>
                <w:rFonts w:hint="eastAsia" w:ascii="楷体_GB2312"/>
                <w:sz w:val="28"/>
                <w:szCs w:val="30"/>
              </w:rPr>
              <w:t>姓 名</w:t>
            </w:r>
          </w:p>
        </w:tc>
        <w:tc>
          <w:tcPr>
            <w:tcW w:w="1182" w:type="dxa"/>
            <w:gridSpan w:val="2"/>
            <w:noWrap/>
            <w:vAlign w:val="center"/>
          </w:tcPr>
          <w:p>
            <w:pPr>
              <w:rPr>
                <w:rFonts w:ascii="仿宋_GB2312" w:eastAsia="仿宋_GB2312"/>
                <w:sz w:val="22"/>
                <w:szCs w:val="30"/>
              </w:rPr>
            </w:pPr>
            <w:r>
              <w:rPr>
                <w:rFonts w:hint="eastAsia" w:ascii="仿宋_GB2312" w:hAnsi="仿宋_GB2312" w:eastAsia="仿宋_GB2312" w:cs="仿宋_GB2312"/>
                <w:sz w:val="30"/>
                <w:szCs w:val="30"/>
              </w:rPr>
              <w:t>王桂红</w:t>
            </w:r>
          </w:p>
        </w:tc>
        <w:tc>
          <w:tcPr>
            <w:tcW w:w="1069" w:type="dxa"/>
            <w:noWrap/>
            <w:vAlign w:val="center"/>
          </w:tcPr>
          <w:p>
            <w:pPr>
              <w:jc w:val="center"/>
              <w:rPr>
                <w:rFonts w:ascii="仿宋_GB2312" w:eastAsia="仿宋_GB2312"/>
                <w:sz w:val="30"/>
                <w:szCs w:val="30"/>
              </w:rPr>
            </w:pPr>
            <w:r>
              <w:rPr>
                <w:rFonts w:hint="eastAsia" w:ascii="楷体_GB2312"/>
                <w:sz w:val="28"/>
                <w:szCs w:val="30"/>
              </w:rPr>
              <w:t>性 别</w:t>
            </w:r>
          </w:p>
        </w:tc>
        <w:tc>
          <w:tcPr>
            <w:tcW w:w="954" w:type="dxa"/>
            <w:noWrap/>
            <w:vAlign w:val="center"/>
          </w:tcPr>
          <w:p>
            <w:pPr>
              <w:jc w:val="center"/>
              <w:rPr>
                <w:rFonts w:ascii="仿宋_GB2312" w:eastAsia="仿宋_GB2312"/>
                <w:sz w:val="30"/>
                <w:szCs w:val="30"/>
              </w:rPr>
            </w:pPr>
            <w:r>
              <w:rPr>
                <w:rFonts w:hint="eastAsia" w:ascii="仿宋_GB2312" w:eastAsia="仿宋_GB2312"/>
                <w:sz w:val="30"/>
                <w:szCs w:val="30"/>
              </w:rPr>
              <w:t>女</w:t>
            </w:r>
          </w:p>
        </w:tc>
        <w:tc>
          <w:tcPr>
            <w:tcW w:w="1587" w:type="dxa"/>
            <w:noWrap/>
            <w:vAlign w:val="center"/>
          </w:tcPr>
          <w:p>
            <w:pPr>
              <w:jc w:val="center"/>
              <w:rPr>
                <w:rFonts w:ascii="仿宋_GB2312" w:eastAsia="仿宋_GB2312"/>
                <w:sz w:val="30"/>
                <w:szCs w:val="30"/>
              </w:rPr>
            </w:pPr>
            <w:r>
              <w:rPr>
                <w:rFonts w:hint="eastAsia" w:ascii="楷体_GB2312"/>
                <w:sz w:val="28"/>
                <w:szCs w:val="30"/>
              </w:rPr>
              <w:t>出生年月</w:t>
            </w:r>
          </w:p>
        </w:tc>
        <w:tc>
          <w:tcPr>
            <w:tcW w:w="1444" w:type="dxa"/>
            <w:noWrap/>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1983.10</w:t>
            </w:r>
          </w:p>
        </w:tc>
        <w:tc>
          <w:tcPr>
            <w:tcW w:w="1934" w:type="dxa"/>
            <w:gridSpan w:val="2"/>
            <w:vMerge w:val="restart"/>
            <w:noWrap/>
            <w:vAlign w:val="center"/>
          </w:tcPr>
          <w:p>
            <w:pPr>
              <w:adjustRightInd w:val="0"/>
              <w:snapToGrid w:val="0"/>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trPr>
        <w:tc>
          <w:tcPr>
            <w:tcW w:w="1511" w:type="dxa"/>
            <w:tcBorders>
              <w:top w:val="single" w:color="auto" w:sz="4" w:space="0"/>
              <w:bottom w:val="nil"/>
              <w:right w:val="single" w:color="auto" w:sz="4" w:space="0"/>
            </w:tcBorders>
            <w:noWrap/>
            <w:vAlign w:val="center"/>
          </w:tcPr>
          <w:p>
            <w:pPr>
              <w:jc w:val="center"/>
              <w:rPr>
                <w:rFonts w:ascii="仿宋_GB2312" w:eastAsia="仿宋_GB2312"/>
                <w:sz w:val="30"/>
                <w:szCs w:val="30"/>
              </w:rPr>
            </w:pPr>
            <w:r>
              <w:rPr>
                <w:rFonts w:hint="eastAsia" w:ascii="楷体_GB2312"/>
                <w:sz w:val="28"/>
                <w:szCs w:val="30"/>
              </w:rPr>
              <w:t>民 族</w:t>
            </w:r>
          </w:p>
        </w:tc>
        <w:tc>
          <w:tcPr>
            <w:tcW w:w="1182" w:type="dxa"/>
            <w:gridSpan w:val="2"/>
            <w:tcBorders>
              <w:top w:val="nil"/>
              <w:left w:val="single" w:color="auto" w:sz="4" w:space="0"/>
              <w:bottom w:val="nil"/>
            </w:tcBorders>
            <w:noWrap/>
            <w:vAlign w:val="center"/>
          </w:tcPr>
          <w:p>
            <w:pPr>
              <w:jc w:val="center"/>
              <w:rPr>
                <w:rFonts w:ascii="仿宋_GB2312" w:eastAsia="仿宋_GB2312"/>
                <w:sz w:val="22"/>
                <w:szCs w:val="21"/>
              </w:rPr>
            </w:pPr>
            <w:r>
              <w:rPr>
                <w:rFonts w:hint="eastAsia" w:ascii="仿宋_GB2312" w:hAnsi="仿宋_GB2312" w:eastAsia="仿宋_GB2312" w:cs="仿宋_GB2312"/>
                <w:sz w:val="30"/>
                <w:szCs w:val="30"/>
              </w:rPr>
              <w:t>汉</w:t>
            </w:r>
          </w:p>
        </w:tc>
        <w:tc>
          <w:tcPr>
            <w:tcW w:w="1069" w:type="dxa"/>
            <w:tcBorders>
              <w:top w:val="nil"/>
              <w:left w:val="single" w:color="auto" w:sz="4" w:space="0"/>
              <w:bottom w:val="nil"/>
            </w:tcBorders>
            <w:noWrap/>
            <w:vAlign w:val="center"/>
          </w:tcPr>
          <w:p>
            <w:pPr>
              <w:jc w:val="center"/>
              <w:rPr>
                <w:rFonts w:ascii="仿宋_GB2312" w:eastAsia="仿宋_GB2312"/>
                <w:sz w:val="30"/>
                <w:szCs w:val="30"/>
              </w:rPr>
            </w:pPr>
            <w:r>
              <w:rPr>
                <w:rFonts w:hint="eastAsia" w:ascii="楷体_GB2312"/>
                <w:sz w:val="28"/>
                <w:szCs w:val="30"/>
              </w:rPr>
              <w:t>学 历</w:t>
            </w:r>
          </w:p>
        </w:tc>
        <w:tc>
          <w:tcPr>
            <w:tcW w:w="954" w:type="dxa"/>
            <w:tcBorders>
              <w:top w:val="nil"/>
              <w:left w:val="single" w:color="auto" w:sz="4" w:space="0"/>
              <w:bottom w:val="nil"/>
            </w:tcBorders>
            <w:noWrap/>
            <w:vAlign w:val="center"/>
          </w:tcPr>
          <w:p>
            <w:pPr>
              <w:jc w:val="center"/>
              <w:rPr>
                <w:rFonts w:ascii="仿宋_GB2312" w:eastAsia="仿宋_GB2312"/>
                <w:sz w:val="22"/>
                <w:szCs w:val="21"/>
              </w:rPr>
            </w:pPr>
            <w:r>
              <w:rPr>
                <w:rFonts w:hint="eastAsia" w:ascii="仿宋_GB2312" w:hAnsi="仿宋_GB2312" w:eastAsia="仿宋_GB2312" w:cs="仿宋_GB2312"/>
                <w:sz w:val="30"/>
                <w:szCs w:val="30"/>
              </w:rPr>
              <w:t>本科</w:t>
            </w:r>
          </w:p>
        </w:tc>
        <w:tc>
          <w:tcPr>
            <w:tcW w:w="1587" w:type="dxa"/>
            <w:tcBorders>
              <w:top w:val="nil"/>
              <w:left w:val="single" w:color="auto" w:sz="4" w:space="0"/>
              <w:bottom w:val="nil"/>
            </w:tcBorders>
            <w:noWrap/>
            <w:vAlign w:val="center"/>
          </w:tcPr>
          <w:p>
            <w:pPr>
              <w:jc w:val="center"/>
              <w:rPr>
                <w:rFonts w:ascii="仿宋_GB2312" w:eastAsia="仿宋_GB2312"/>
                <w:sz w:val="30"/>
                <w:szCs w:val="30"/>
              </w:rPr>
            </w:pPr>
            <w:r>
              <w:rPr>
                <w:rFonts w:hint="eastAsia" w:ascii="楷体_GB2312"/>
                <w:sz w:val="28"/>
                <w:szCs w:val="30"/>
              </w:rPr>
              <w:t>政治面貌</w:t>
            </w:r>
          </w:p>
        </w:tc>
        <w:tc>
          <w:tcPr>
            <w:tcW w:w="1444" w:type="dxa"/>
            <w:tcBorders>
              <w:top w:val="nil"/>
              <w:left w:val="single" w:color="auto" w:sz="4" w:space="0"/>
              <w:bottom w:val="nil"/>
            </w:tcBorders>
            <w:noWrap/>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中共党员</w:t>
            </w:r>
          </w:p>
        </w:tc>
        <w:tc>
          <w:tcPr>
            <w:tcW w:w="1934" w:type="dxa"/>
            <w:gridSpan w:val="2"/>
            <w:vMerge w:val="continue"/>
            <w:noWrap/>
            <w:vAlign w:val="center"/>
          </w:tcPr>
          <w:p>
            <w:pPr>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511" w:type="dxa"/>
            <w:tcBorders>
              <w:top w:val="single" w:color="auto" w:sz="4" w:space="0"/>
              <w:bottom w:val="single" w:color="auto" w:sz="4" w:space="0"/>
            </w:tcBorders>
            <w:noWrap/>
            <w:vAlign w:val="center"/>
          </w:tcPr>
          <w:p>
            <w:pPr>
              <w:jc w:val="center"/>
              <w:rPr>
                <w:rFonts w:ascii="仿宋_GB2312"/>
                <w:sz w:val="30"/>
                <w:szCs w:val="30"/>
              </w:rPr>
            </w:pPr>
            <w:r>
              <w:rPr>
                <w:rFonts w:hint="eastAsia" w:ascii="楷体_GB2312"/>
                <w:sz w:val="28"/>
                <w:szCs w:val="30"/>
              </w:rPr>
              <w:t>基层工会名称</w:t>
            </w:r>
          </w:p>
        </w:tc>
        <w:tc>
          <w:tcPr>
            <w:tcW w:w="3205" w:type="dxa"/>
            <w:gridSpan w:val="4"/>
            <w:tcBorders>
              <w:top w:val="single" w:color="auto" w:sz="4" w:space="0"/>
              <w:bottom w:val="single" w:color="auto" w:sz="4" w:space="0"/>
            </w:tcBorders>
            <w:noWrap/>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泉州师范学院</w:t>
            </w:r>
          </w:p>
          <w:p>
            <w:pPr>
              <w:jc w:val="center"/>
              <w:rPr>
                <w:rFonts w:ascii="仿宋_GB2312" w:eastAsia="仿宋_GB2312"/>
                <w:szCs w:val="30"/>
              </w:rPr>
            </w:pPr>
            <w:r>
              <w:rPr>
                <w:rFonts w:hint="eastAsia" w:ascii="仿宋_GB2312" w:hAnsi="仿宋_GB2312" w:eastAsia="仿宋_GB2312" w:cs="仿宋_GB2312"/>
                <w:sz w:val="30"/>
                <w:szCs w:val="30"/>
              </w:rPr>
              <w:t>外国语学院工会</w:t>
            </w:r>
          </w:p>
        </w:tc>
        <w:tc>
          <w:tcPr>
            <w:tcW w:w="1587" w:type="dxa"/>
            <w:tcBorders>
              <w:top w:val="single" w:color="auto" w:sz="4" w:space="0"/>
              <w:bottom w:val="single" w:color="auto" w:sz="4" w:space="0"/>
            </w:tcBorders>
            <w:noWrap/>
            <w:vAlign w:val="center"/>
          </w:tcPr>
          <w:p>
            <w:pPr>
              <w:adjustRightInd w:val="0"/>
              <w:snapToGrid w:val="0"/>
              <w:jc w:val="center"/>
              <w:rPr>
                <w:rFonts w:ascii="仿宋_GB2312" w:eastAsia="仿宋_GB2312"/>
                <w:sz w:val="30"/>
                <w:szCs w:val="30"/>
              </w:rPr>
            </w:pPr>
            <w:r>
              <w:rPr>
                <w:rFonts w:hint="eastAsia" w:ascii="楷体_GB2312"/>
                <w:sz w:val="28"/>
                <w:szCs w:val="30"/>
              </w:rPr>
              <w:t>工会成立时间</w:t>
            </w:r>
          </w:p>
        </w:tc>
        <w:tc>
          <w:tcPr>
            <w:tcW w:w="1444" w:type="dxa"/>
            <w:tcBorders>
              <w:top w:val="single" w:color="auto" w:sz="4" w:space="0"/>
              <w:bottom w:val="single" w:color="auto" w:sz="4" w:space="0"/>
            </w:tcBorders>
            <w:noWrap/>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2002.04</w:t>
            </w:r>
          </w:p>
        </w:tc>
        <w:tc>
          <w:tcPr>
            <w:tcW w:w="1934" w:type="dxa"/>
            <w:gridSpan w:val="2"/>
            <w:vMerge w:val="continue"/>
            <w:tcBorders>
              <w:bottom w:val="single" w:color="auto" w:sz="4" w:space="0"/>
            </w:tcBorders>
            <w:noWrap/>
            <w:vAlign w:val="center"/>
          </w:tcPr>
          <w:p>
            <w:pPr>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exact"/>
        </w:trPr>
        <w:tc>
          <w:tcPr>
            <w:tcW w:w="1511" w:type="dxa"/>
            <w:tcBorders>
              <w:top w:val="single" w:color="auto" w:sz="4" w:space="0"/>
              <w:bottom w:val="single" w:color="auto" w:sz="4" w:space="0"/>
            </w:tcBorders>
            <w:noWrap/>
            <w:vAlign w:val="center"/>
          </w:tcPr>
          <w:p>
            <w:pPr>
              <w:jc w:val="center"/>
              <w:rPr>
                <w:rFonts w:ascii="仿宋_GB2312" w:eastAsia="仿宋_GB2312"/>
                <w:sz w:val="30"/>
                <w:szCs w:val="30"/>
              </w:rPr>
            </w:pPr>
            <w:r>
              <w:rPr>
                <w:rFonts w:hint="eastAsia" w:ascii="楷体_GB2312"/>
                <w:sz w:val="28"/>
                <w:szCs w:val="30"/>
              </w:rPr>
              <w:t>单位类别</w:t>
            </w:r>
          </w:p>
        </w:tc>
        <w:tc>
          <w:tcPr>
            <w:tcW w:w="2251" w:type="dxa"/>
            <w:gridSpan w:val="3"/>
            <w:tcBorders>
              <w:top w:val="single" w:color="auto" w:sz="4" w:space="0"/>
              <w:bottom w:val="single" w:color="auto" w:sz="4" w:space="0"/>
            </w:tcBorders>
            <w:noWrap/>
            <w:vAlign w:val="center"/>
          </w:tcPr>
          <w:p>
            <w:pPr>
              <w:jc w:val="center"/>
              <w:rPr>
                <w:rFonts w:ascii="仿宋_GB2312" w:eastAsia="仿宋_GB2312"/>
                <w:sz w:val="22"/>
                <w:szCs w:val="30"/>
              </w:rPr>
            </w:pPr>
            <w:r>
              <w:rPr>
                <w:rFonts w:hint="eastAsia" w:ascii="仿宋_GB2312" w:hAnsi="仿宋_GB2312" w:eastAsia="仿宋_GB2312" w:cs="仿宋_GB2312"/>
                <w:sz w:val="30"/>
                <w:szCs w:val="30"/>
              </w:rPr>
              <w:t>机关事业</w:t>
            </w:r>
          </w:p>
        </w:tc>
        <w:tc>
          <w:tcPr>
            <w:tcW w:w="2541" w:type="dxa"/>
            <w:gridSpan w:val="2"/>
            <w:tcBorders>
              <w:top w:val="single" w:color="auto" w:sz="4" w:space="0"/>
              <w:bottom w:val="single" w:color="auto" w:sz="4" w:space="0"/>
            </w:tcBorders>
            <w:noWrap/>
            <w:vAlign w:val="center"/>
          </w:tcPr>
          <w:p>
            <w:pPr>
              <w:adjustRightInd w:val="0"/>
              <w:snapToGrid w:val="0"/>
              <w:jc w:val="center"/>
              <w:rPr>
                <w:rFonts w:ascii="楷体_GB2312"/>
                <w:sz w:val="24"/>
                <w:szCs w:val="30"/>
              </w:rPr>
            </w:pPr>
            <w:r>
              <w:rPr>
                <w:rFonts w:hint="eastAsia" w:ascii="楷体_GB2312"/>
                <w:sz w:val="28"/>
                <w:szCs w:val="30"/>
              </w:rPr>
              <w:t>单位所有制形式</w:t>
            </w:r>
          </w:p>
        </w:tc>
        <w:tc>
          <w:tcPr>
            <w:tcW w:w="3378" w:type="dxa"/>
            <w:gridSpan w:val="3"/>
            <w:tcBorders>
              <w:top w:val="single" w:color="auto" w:sz="4" w:space="0"/>
              <w:bottom w:val="single" w:color="auto" w:sz="4" w:space="0"/>
            </w:tcBorders>
            <w:noWrap/>
            <w:vAlign w:val="center"/>
          </w:tcPr>
          <w:p>
            <w:pPr>
              <w:jc w:val="center"/>
              <w:rPr>
                <w:rFonts w:ascii="仿宋_GB2312" w:eastAsia="仿宋_GB2312"/>
                <w:sz w:val="22"/>
                <w:szCs w:val="30"/>
              </w:rPr>
            </w:pPr>
            <w:r>
              <w:rPr>
                <w:rFonts w:hint="eastAsia" w:ascii="仿宋_GB2312" w:hAnsi="仿宋_GB2312" w:eastAsia="仿宋_GB2312" w:cs="仿宋_GB2312"/>
                <w:sz w:val="30"/>
                <w:szCs w:val="30"/>
              </w:rPr>
              <w:t>全民所有制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953" w:type="dxa"/>
            <w:gridSpan w:val="2"/>
            <w:tcBorders>
              <w:top w:val="single" w:color="auto" w:sz="4" w:space="0"/>
              <w:bottom w:val="single" w:color="auto" w:sz="4" w:space="0"/>
            </w:tcBorders>
            <w:noWrap/>
            <w:vAlign w:val="center"/>
          </w:tcPr>
          <w:p>
            <w:pPr>
              <w:adjustRightInd w:val="0"/>
              <w:snapToGrid w:val="0"/>
              <w:jc w:val="center"/>
              <w:rPr>
                <w:rFonts w:ascii="楷体_GB2312"/>
                <w:spacing w:val="-32"/>
                <w:sz w:val="30"/>
                <w:szCs w:val="30"/>
              </w:rPr>
            </w:pPr>
            <w:r>
              <w:rPr>
                <w:rFonts w:hint="eastAsia" w:ascii="楷体_GB2312"/>
                <w:sz w:val="28"/>
                <w:szCs w:val="32"/>
              </w:rPr>
              <w:t>单位所属产业</w:t>
            </w:r>
          </w:p>
        </w:tc>
        <w:tc>
          <w:tcPr>
            <w:tcW w:w="1809" w:type="dxa"/>
            <w:gridSpan w:val="2"/>
            <w:tcBorders>
              <w:top w:val="single" w:color="auto" w:sz="4" w:space="0"/>
              <w:bottom w:val="single" w:color="auto" w:sz="4" w:space="0"/>
            </w:tcBorders>
            <w:noWrap/>
            <w:vAlign w:val="center"/>
          </w:tcPr>
          <w:p>
            <w:pPr>
              <w:jc w:val="center"/>
              <w:rPr>
                <w:rFonts w:ascii="仿宋_GB2312" w:eastAsia="仿宋_GB2312"/>
                <w:sz w:val="22"/>
                <w:szCs w:val="32"/>
              </w:rPr>
            </w:pPr>
            <w:r>
              <w:rPr>
                <w:rFonts w:hint="eastAsia" w:ascii="仿宋_GB2312" w:hAnsi="仿宋_GB2312" w:eastAsia="仿宋_GB2312" w:cs="仿宋_GB2312"/>
                <w:sz w:val="30"/>
                <w:szCs w:val="30"/>
              </w:rPr>
              <w:t>教育</w:t>
            </w:r>
          </w:p>
        </w:tc>
        <w:tc>
          <w:tcPr>
            <w:tcW w:w="2541" w:type="dxa"/>
            <w:gridSpan w:val="2"/>
            <w:tcBorders>
              <w:top w:val="single" w:color="auto" w:sz="4" w:space="0"/>
              <w:bottom w:val="single" w:color="auto" w:sz="4" w:space="0"/>
            </w:tcBorders>
            <w:noWrap/>
            <w:vAlign w:val="center"/>
          </w:tcPr>
          <w:p>
            <w:pPr>
              <w:adjustRightInd w:val="0"/>
              <w:snapToGrid w:val="0"/>
              <w:jc w:val="center"/>
              <w:rPr>
                <w:rFonts w:ascii="仿宋_GB2312"/>
                <w:sz w:val="30"/>
                <w:szCs w:val="30"/>
              </w:rPr>
            </w:pPr>
            <w:r>
              <w:rPr>
                <w:rFonts w:hint="eastAsia" w:ascii="楷体_GB2312"/>
                <w:sz w:val="28"/>
                <w:szCs w:val="30"/>
              </w:rPr>
              <w:t>从事工会工作时间及年限</w:t>
            </w:r>
          </w:p>
        </w:tc>
        <w:tc>
          <w:tcPr>
            <w:tcW w:w="3378" w:type="dxa"/>
            <w:gridSpan w:val="3"/>
            <w:tcBorders>
              <w:top w:val="single" w:color="auto" w:sz="4" w:space="0"/>
              <w:bottom w:val="single" w:color="auto" w:sz="4" w:space="0"/>
            </w:tcBorders>
            <w:noWrap/>
            <w:vAlign w:val="center"/>
          </w:tcPr>
          <w:p>
            <w:pPr>
              <w:pStyle w:val="7"/>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2018年6月</w:t>
            </w:r>
          </w:p>
          <w:p>
            <w:pPr>
              <w:pStyle w:val="7"/>
              <w:jc w:val="center"/>
              <w:rPr>
                <w:rFonts w:ascii="仿宋_GB2312" w:eastAsia="仿宋_GB2312"/>
                <w:sz w:val="22"/>
                <w:szCs w:val="30"/>
              </w:rPr>
            </w:pPr>
            <w:r>
              <w:rPr>
                <w:rFonts w:hint="eastAsia" w:ascii="仿宋_GB2312" w:hAnsi="仿宋_GB2312" w:eastAsia="仿宋_GB2312" w:cs="仿宋_GB2312"/>
                <w:sz w:val="30"/>
                <w:szCs w:val="30"/>
              </w:rPr>
              <w:t>（4年6个月）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511" w:type="dxa"/>
            <w:noWrap/>
            <w:vAlign w:val="center"/>
          </w:tcPr>
          <w:p>
            <w:pPr>
              <w:adjustRightInd w:val="0"/>
              <w:snapToGrid w:val="0"/>
              <w:jc w:val="center"/>
              <w:rPr>
                <w:rFonts w:ascii="楷体_GB2312"/>
                <w:sz w:val="28"/>
                <w:szCs w:val="30"/>
              </w:rPr>
            </w:pPr>
            <w:r>
              <w:rPr>
                <w:rFonts w:hint="eastAsia" w:ascii="楷体_GB2312"/>
                <w:sz w:val="28"/>
                <w:szCs w:val="30"/>
              </w:rPr>
              <w:t>担任的</w:t>
            </w:r>
          </w:p>
          <w:p>
            <w:pPr>
              <w:adjustRightInd w:val="0"/>
              <w:snapToGrid w:val="0"/>
              <w:jc w:val="center"/>
              <w:rPr>
                <w:rFonts w:ascii="楷体_GB2312"/>
                <w:sz w:val="28"/>
                <w:szCs w:val="30"/>
              </w:rPr>
            </w:pPr>
            <w:r>
              <w:rPr>
                <w:rFonts w:hint="eastAsia" w:ascii="楷体_GB2312"/>
                <w:sz w:val="28"/>
                <w:szCs w:val="30"/>
              </w:rPr>
              <w:t>工会职务</w:t>
            </w:r>
          </w:p>
        </w:tc>
        <w:tc>
          <w:tcPr>
            <w:tcW w:w="3205" w:type="dxa"/>
            <w:gridSpan w:val="4"/>
            <w:noWrap/>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工会副主席</w:t>
            </w:r>
          </w:p>
        </w:tc>
        <w:tc>
          <w:tcPr>
            <w:tcW w:w="1587" w:type="dxa"/>
            <w:noWrap/>
            <w:vAlign w:val="center"/>
          </w:tcPr>
          <w:p>
            <w:pPr>
              <w:adjustRightInd w:val="0"/>
              <w:snapToGrid w:val="0"/>
              <w:jc w:val="center"/>
              <w:rPr>
                <w:rFonts w:ascii="楷体_GB2312"/>
                <w:sz w:val="28"/>
                <w:szCs w:val="30"/>
              </w:rPr>
            </w:pPr>
            <w:r>
              <w:rPr>
                <w:rFonts w:hint="eastAsia" w:ascii="楷体_GB2312"/>
                <w:sz w:val="28"/>
                <w:szCs w:val="30"/>
              </w:rPr>
              <w:t>担任的</w:t>
            </w:r>
          </w:p>
          <w:p>
            <w:pPr>
              <w:adjustRightInd w:val="0"/>
              <w:snapToGrid w:val="0"/>
              <w:jc w:val="center"/>
              <w:rPr>
                <w:rFonts w:ascii="楷体_GB2312"/>
                <w:sz w:val="28"/>
                <w:szCs w:val="30"/>
              </w:rPr>
            </w:pPr>
            <w:r>
              <w:rPr>
                <w:rFonts w:hint="eastAsia" w:ascii="楷体_GB2312"/>
                <w:sz w:val="28"/>
                <w:szCs w:val="30"/>
              </w:rPr>
              <w:t>党政职务</w:t>
            </w:r>
          </w:p>
        </w:tc>
        <w:tc>
          <w:tcPr>
            <w:tcW w:w="3378" w:type="dxa"/>
            <w:gridSpan w:val="3"/>
            <w:noWrap/>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泉州师范学院</w:t>
            </w:r>
          </w:p>
          <w:p>
            <w:pPr>
              <w:jc w:val="center"/>
              <w:rPr>
                <w:rFonts w:ascii="仿宋_GB2312" w:eastAsia="仿宋_GB2312"/>
                <w:szCs w:val="32"/>
              </w:rPr>
            </w:pPr>
            <w:r>
              <w:rPr>
                <w:rFonts w:hint="eastAsia" w:ascii="仿宋_GB2312" w:hAnsi="仿宋_GB2312" w:eastAsia="仿宋_GB2312" w:cs="仿宋_GB2312"/>
                <w:sz w:val="30"/>
                <w:szCs w:val="30"/>
              </w:rPr>
              <w:t>外国语学院办公室主任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trPr>
        <w:tc>
          <w:tcPr>
            <w:tcW w:w="4716" w:type="dxa"/>
            <w:gridSpan w:val="5"/>
            <w:vMerge w:val="restart"/>
            <w:noWrap/>
            <w:vAlign w:val="center"/>
          </w:tcPr>
          <w:p>
            <w:pPr>
              <w:adjustRightInd w:val="0"/>
              <w:snapToGrid w:val="0"/>
              <w:jc w:val="center"/>
              <w:rPr>
                <w:rFonts w:ascii="楷体_GB2312"/>
                <w:sz w:val="24"/>
                <w:szCs w:val="32"/>
              </w:rPr>
            </w:pPr>
            <w:r>
              <w:rPr>
                <w:rFonts w:hint="eastAsia" w:ascii="楷体_GB2312"/>
                <w:sz w:val="28"/>
                <w:szCs w:val="30"/>
              </w:rPr>
              <w:t>近三年会员评家满意度</w:t>
            </w:r>
          </w:p>
        </w:tc>
        <w:tc>
          <w:tcPr>
            <w:tcW w:w="1587" w:type="dxa"/>
            <w:noWrap/>
            <w:vAlign w:val="center"/>
          </w:tcPr>
          <w:p>
            <w:pPr>
              <w:adjustRightInd w:val="0"/>
              <w:snapToGrid w:val="0"/>
              <w:jc w:val="center"/>
              <w:rPr>
                <w:rFonts w:ascii="楷体_GB2312"/>
                <w:sz w:val="28"/>
                <w:szCs w:val="30"/>
              </w:rPr>
            </w:pPr>
            <w:r>
              <w:rPr>
                <w:rFonts w:hint="eastAsia" w:ascii="楷体_GB2312"/>
                <w:sz w:val="28"/>
                <w:szCs w:val="30"/>
              </w:rPr>
              <w:t>2020年</w:t>
            </w:r>
          </w:p>
        </w:tc>
        <w:tc>
          <w:tcPr>
            <w:tcW w:w="1687" w:type="dxa"/>
            <w:gridSpan w:val="2"/>
            <w:noWrap/>
            <w:vAlign w:val="center"/>
          </w:tcPr>
          <w:p>
            <w:pPr>
              <w:adjustRightInd w:val="0"/>
              <w:snapToGrid w:val="0"/>
              <w:jc w:val="center"/>
              <w:rPr>
                <w:rFonts w:ascii="楷体_GB2312"/>
                <w:sz w:val="28"/>
                <w:szCs w:val="30"/>
              </w:rPr>
            </w:pPr>
            <w:r>
              <w:rPr>
                <w:rFonts w:hint="eastAsia" w:ascii="楷体_GB2312"/>
                <w:sz w:val="28"/>
                <w:szCs w:val="30"/>
              </w:rPr>
              <w:t>2021年</w:t>
            </w:r>
          </w:p>
        </w:tc>
        <w:tc>
          <w:tcPr>
            <w:tcW w:w="1691" w:type="dxa"/>
            <w:noWrap/>
            <w:vAlign w:val="center"/>
          </w:tcPr>
          <w:p>
            <w:pPr>
              <w:adjustRightInd w:val="0"/>
              <w:snapToGrid w:val="0"/>
              <w:jc w:val="center"/>
              <w:rPr>
                <w:rFonts w:ascii="楷体_GB2312"/>
                <w:sz w:val="28"/>
                <w:szCs w:val="30"/>
              </w:rPr>
            </w:pPr>
            <w:r>
              <w:rPr>
                <w:rFonts w:hint="eastAsia" w:ascii="楷体_GB2312"/>
                <w:sz w:val="28"/>
                <w:szCs w:val="30"/>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trPr>
        <w:tc>
          <w:tcPr>
            <w:tcW w:w="4716" w:type="dxa"/>
            <w:gridSpan w:val="5"/>
            <w:vMerge w:val="continue"/>
            <w:noWrap/>
            <w:vAlign w:val="center"/>
          </w:tcPr>
          <w:p>
            <w:pPr>
              <w:adjustRightInd w:val="0"/>
              <w:snapToGrid w:val="0"/>
              <w:jc w:val="center"/>
              <w:rPr>
                <w:rFonts w:ascii="楷体_GB2312"/>
                <w:sz w:val="28"/>
                <w:szCs w:val="30"/>
              </w:rPr>
            </w:pPr>
          </w:p>
        </w:tc>
        <w:tc>
          <w:tcPr>
            <w:tcW w:w="1587" w:type="dxa"/>
            <w:noWrap/>
            <w:vAlign w:val="center"/>
          </w:tcPr>
          <w:p>
            <w:pPr>
              <w:jc w:val="center"/>
              <w:rPr>
                <w:rFonts w:ascii="楷体_GB2312"/>
                <w:sz w:val="28"/>
                <w:szCs w:val="32"/>
              </w:rPr>
            </w:pPr>
            <w:r>
              <w:rPr>
                <w:rFonts w:hint="eastAsia" w:ascii="楷体_GB2312"/>
                <w:sz w:val="28"/>
                <w:szCs w:val="32"/>
              </w:rPr>
              <w:t>100%</w:t>
            </w:r>
          </w:p>
        </w:tc>
        <w:tc>
          <w:tcPr>
            <w:tcW w:w="1687" w:type="dxa"/>
            <w:gridSpan w:val="2"/>
            <w:noWrap/>
            <w:vAlign w:val="center"/>
          </w:tcPr>
          <w:p>
            <w:pPr>
              <w:jc w:val="center"/>
              <w:rPr>
                <w:rFonts w:ascii="楷体_GB2312"/>
                <w:sz w:val="28"/>
                <w:szCs w:val="30"/>
              </w:rPr>
            </w:pPr>
            <w:r>
              <w:rPr>
                <w:rFonts w:hint="eastAsia" w:ascii="楷体_GB2312"/>
                <w:sz w:val="28"/>
                <w:szCs w:val="30"/>
              </w:rPr>
              <w:t>100%</w:t>
            </w:r>
          </w:p>
        </w:tc>
        <w:tc>
          <w:tcPr>
            <w:tcW w:w="1691" w:type="dxa"/>
            <w:noWrap/>
            <w:vAlign w:val="center"/>
          </w:tcPr>
          <w:p>
            <w:pPr>
              <w:jc w:val="center"/>
              <w:rPr>
                <w:rFonts w:ascii="仿宋_GB2312" w:eastAsia="仿宋_GB2312"/>
                <w:sz w:val="28"/>
                <w:szCs w:val="32"/>
              </w:rPr>
            </w:pPr>
            <w:r>
              <w:rPr>
                <w:rFonts w:hint="eastAsia" w:ascii="仿宋_GB2312" w:eastAsia="仿宋_GB2312"/>
                <w:sz w:val="28"/>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trPr>
        <w:tc>
          <w:tcPr>
            <w:tcW w:w="1511" w:type="dxa"/>
            <w:noWrap/>
            <w:textDirection w:val="tbRlV"/>
            <w:vAlign w:val="center"/>
          </w:tcPr>
          <w:p>
            <w:pPr>
              <w:pStyle w:val="7"/>
              <w:ind w:left="113" w:right="113"/>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过 何 种 奖 励</w:t>
            </w:r>
          </w:p>
          <w:p>
            <w:pPr>
              <w:pStyle w:val="7"/>
              <w:ind w:left="113" w:right="113"/>
              <w:jc w:val="center"/>
              <w:rPr>
                <w:rFonts w:ascii="仿宋_GB2312" w:eastAsia="仿宋_GB2312"/>
                <w:szCs w:val="32"/>
              </w:rPr>
            </w:pPr>
            <w:r>
              <w:rPr>
                <w:rFonts w:hint="eastAsia" w:ascii="仿宋_GB2312" w:hAnsi="仿宋_GB2312" w:eastAsia="仿宋_GB2312" w:cs="仿宋_GB2312"/>
                <w:sz w:val="30"/>
                <w:szCs w:val="30"/>
              </w:rPr>
              <w:t>何 时 何 地 受</w:t>
            </w:r>
          </w:p>
        </w:tc>
        <w:tc>
          <w:tcPr>
            <w:tcW w:w="8170" w:type="dxa"/>
            <w:gridSpan w:val="8"/>
            <w:noWrap/>
          </w:tcPr>
          <w:p>
            <w:pPr>
              <w:pStyle w:val="7"/>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1.2020年被泉州师范学院评为校优秀教育工作者；</w:t>
            </w:r>
          </w:p>
          <w:p>
            <w:pPr>
              <w:pStyle w:val="7"/>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2.2012年被中共泉州市委农村工作领导小组办公室、泉州市妇女联合会评为省派泉州驻村干部“贤内助”荣誉称号；</w:t>
            </w:r>
          </w:p>
          <w:p>
            <w:pPr>
              <w:pStyle w:val="7"/>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3.2012年被泉州师范学院评为校优秀教育工作者；</w:t>
            </w:r>
          </w:p>
          <w:p>
            <w:pPr>
              <w:pStyle w:val="7"/>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4.2010年被泉州师范学院评为校优秀教育工作者；</w:t>
            </w:r>
          </w:p>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5.2009年被泉州师范学院评为创建平安校园先进工作者。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5" w:hRule="atLeast"/>
        </w:trPr>
        <w:tc>
          <w:tcPr>
            <w:tcW w:w="1511" w:type="dxa"/>
            <w:noWrap/>
            <w:textDirection w:val="tbRlV"/>
            <w:vAlign w:val="center"/>
          </w:tcPr>
          <w:p>
            <w:pPr>
              <w:ind w:left="113" w:right="113"/>
              <w:jc w:val="center"/>
              <w:rPr>
                <w:rFonts w:ascii="楷体_GB2312"/>
                <w:sz w:val="30"/>
                <w:szCs w:val="30"/>
              </w:rPr>
            </w:pPr>
            <w:r>
              <w:rPr>
                <w:rFonts w:hint="eastAsia" w:ascii="仿宋_GB2312" w:hAnsi="仿宋_GB2312" w:eastAsia="仿宋_GB2312" w:cs="仿宋_GB2312"/>
                <w:sz w:val="30"/>
                <w:szCs w:val="30"/>
              </w:rPr>
              <w:t>工 作 简 历</w:t>
            </w:r>
          </w:p>
        </w:tc>
        <w:tc>
          <w:tcPr>
            <w:tcW w:w="8170" w:type="dxa"/>
            <w:gridSpan w:val="8"/>
            <w:noWrap/>
            <w:vAlign w:val="center"/>
          </w:tcPr>
          <w:p>
            <w:pPr>
              <w:pStyle w:val="7"/>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2005.08-2018.05 泉州师范学院人事处人事科、师资科</w:t>
            </w:r>
          </w:p>
          <w:p>
            <w:pPr>
              <w:pStyle w:val="7"/>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（2008.03-2011.03福州大学计算机应用技术攻读硕士学位；</w:t>
            </w:r>
          </w:p>
          <w:p>
            <w:pPr>
              <w:pStyle w:val="7"/>
              <w:spacing w:line="400" w:lineRule="exact"/>
              <w:ind w:firstLine="720" w:firstLineChars="300"/>
              <w:rPr>
                <w:rFonts w:ascii="仿宋_GB2312" w:hAnsi="仿宋_GB2312" w:eastAsia="仿宋_GB2312" w:cs="仿宋_GB2312"/>
                <w:sz w:val="24"/>
                <w:szCs w:val="24"/>
              </w:rPr>
            </w:pPr>
            <w:r>
              <w:rPr>
                <w:rFonts w:hint="eastAsia" w:ascii="仿宋_GB2312" w:hAnsi="仿宋_GB2312" w:eastAsia="仿宋_GB2312" w:cs="仿宋_GB2312"/>
                <w:sz w:val="24"/>
                <w:szCs w:val="24"/>
              </w:rPr>
              <w:t>2006.09-2012.04研究实习员，附设专业技术岗位11级；</w:t>
            </w:r>
          </w:p>
          <w:p>
            <w:pPr>
              <w:pStyle w:val="7"/>
              <w:spacing w:line="400" w:lineRule="exact"/>
              <w:ind w:firstLine="720" w:firstLineChars="300"/>
              <w:rPr>
                <w:rFonts w:ascii="仿宋_GB2312" w:hAnsi="仿宋_GB2312" w:eastAsia="仿宋_GB2312" w:cs="仿宋_GB2312"/>
                <w:sz w:val="28"/>
                <w:szCs w:val="28"/>
              </w:rPr>
            </w:pPr>
            <w:r>
              <w:rPr>
                <w:rFonts w:hint="eastAsia" w:ascii="仿宋_GB2312" w:hAnsi="仿宋_GB2312" w:eastAsia="仿宋_GB2312" w:cs="仿宋_GB2312"/>
                <w:sz w:val="24"/>
                <w:szCs w:val="24"/>
              </w:rPr>
              <w:t>2012.05-2018.12助理研究员，附设专业技术岗位9级）</w:t>
            </w:r>
          </w:p>
          <w:p>
            <w:pPr>
              <w:pStyle w:val="7"/>
              <w:spacing w:line="400" w:lineRule="exact"/>
              <w:ind w:left="840" w:hanging="840" w:hangingChars="300"/>
              <w:rPr>
                <w:rFonts w:ascii="仿宋_GB2312" w:hAnsi="仿宋_GB2312" w:eastAsia="仿宋_GB2312" w:cs="仿宋_GB2312"/>
                <w:sz w:val="28"/>
                <w:szCs w:val="28"/>
              </w:rPr>
            </w:pPr>
            <w:r>
              <w:rPr>
                <w:rFonts w:hint="eastAsia" w:ascii="仿宋_GB2312" w:hAnsi="仿宋_GB2312" w:eastAsia="仿宋_GB2312" w:cs="仿宋_GB2312"/>
                <w:sz w:val="28"/>
                <w:szCs w:val="28"/>
              </w:rPr>
              <w:t>2018.06-2020.11 泉州师范学院外国语学院办公室副主任</w:t>
            </w:r>
          </w:p>
          <w:p>
            <w:pPr>
              <w:pStyle w:val="7"/>
              <w:spacing w:line="400" w:lineRule="exact"/>
              <w:ind w:left="840" w:hanging="840" w:hangingChars="300"/>
              <w:rPr>
                <w:rFonts w:ascii="仿宋_GB2312" w:hAnsi="仿宋_GB2312" w:eastAsia="仿宋_GB2312" w:cs="仿宋_GB2312"/>
                <w:sz w:val="28"/>
                <w:szCs w:val="28"/>
              </w:rPr>
            </w:pPr>
            <w:r>
              <w:rPr>
                <w:rFonts w:hint="eastAsia" w:ascii="仿宋_GB2312" w:hAnsi="仿宋_GB2312" w:eastAsia="仿宋_GB2312" w:cs="仿宋_GB2312"/>
                <w:sz w:val="28"/>
                <w:szCs w:val="28"/>
              </w:rPr>
              <w:t>2020.11-2020.12 泉州师范学院外国语学院办公室副主任、工会副主席</w:t>
            </w:r>
          </w:p>
          <w:p>
            <w:pPr>
              <w:pStyle w:val="7"/>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（2019.01 晋升副研究员，附设专业技术岗位7级）</w:t>
            </w:r>
          </w:p>
          <w:p>
            <w:pPr>
              <w:pStyle w:val="7"/>
              <w:spacing w:line="400" w:lineRule="exact"/>
              <w:ind w:left="840" w:hanging="840" w:hangingChars="300"/>
              <w:rPr>
                <w:rFonts w:ascii="仿宋_GB2312" w:hAnsi="仿宋_GB2312" w:eastAsia="仿宋_GB2312" w:cs="仿宋_GB2312"/>
                <w:sz w:val="28"/>
                <w:szCs w:val="28"/>
              </w:rPr>
            </w:pPr>
            <w:r>
              <w:rPr>
                <w:rFonts w:hint="eastAsia" w:ascii="仿宋_GB2312" w:hAnsi="仿宋_GB2312" w:eastAsia="仿宋_GB2312" w:cs="仿宋_GB2312"/>
                <w:sz w:val="28"/>
                <w:szCs w:val="28"/>
              </w:rPr>
              <w:t>2020.12-至今 泉州师范学院外国语学院办公室主任、工会副主席</w:t>
            </w:r>
          </w:p>
        </w:tc>
      </w:tr>
    </w:tbl>
    <w:p>
      <w:pPr>
        <w:pStyle w:val="8"/>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w:t>
      </w:r>
    </w:p>
    <w:p>
      <w:pPr>
        <w:pStyle w:val="8"/>
        <w:spacing w:line="400" w:lineRule="exact"/>
        <w:ind w:firstLine="140" w:firstLineChars="50"/>
        <w:rPr>
          <w:rFonts w:ascii="仿宋_GB2312" w:hAnsi="仿宋_GB2312" w:eastAsia="仿宋_GB2312" w:cs="仿宋_GB2312"/>
          <w:sz w:val="28"/>
          <w:szCs w:val="28"/>
        </w:rPr>
      </w:pPr>
      <w:r>
        <w:rPr>
          <w:rFonts w:hint="eastAsia" w:ascii="仿宋_GB2312" w:hAnsi="仿宋_GB2312" w:eastAsia="仿宋_GB2312" w:cs="仿宋_GB2312"/>
          <w:sz w:val="28"/>
          <w:szCs w:val="28"/>
        </w:rPr>
        <w:t>1、单位类别填写：机关事业、国有企业、非公企业、乡镇街道工会等；</w:t>
      </w:r>
    </w:p>
    <w:p>
      <w:pPr>
        <w:pStyle w:val="8"/>
        <w:spacing w:line="400" w:lineRule="exact"/>
        <w:ind w:firstLine="140" w:firstLineChars="50"/>
        <w:rPr>
          <w:rFonts w:ascii="仿宋_GB2312" w:hAnsi="仿宋_GB2312" w:eastAsia="仿宋_GB2312" w:cs="仿宋_GB2312"/>
          <w:sz w:val="28"/>
          <w:szCs w:val="28"/>
        </w:rPr>
      </w:pPr>
      <w:r>
        <w:rPr>
          <w:rFonts w:hint="eastAsia" w:ascii="仿宋_GB2312" w:hAnsi="仿宋_GB2312" w:eastAsia="仿宋_GB2312" w:cs="仿宋_GB2312"/>
          <w:sz w:val="28"/>
          <w:szCs w:val="28"/>
        </w:rPr>
        <w:t>2、单位所有制形式填写：全民所有制、集体所有制、混合所有制、非公有制等；</w:t>
      </w:r>
    </w:p>
    <w:p>
      <w:pPr>
        <w:pStyle w:val="8"/>
        <w:spacing w:line="400" w:lineRule="exact"/>
        <w:ind w:firstLine="140" w:firstLineChars="50"/>
        <w:rPr>
          <w:rFonts w:ascii="仿宋_GB2312" w:hAnsi="仿宋_GB2312" w:eastAsia="仿宋_GB2312" w:cs="仿宋_GB2312"/>
          <w:sz w:val="28"/>
          <w:szCs w:val="28"/>
        </w:rPr>
      </w:pPr>
      <w:r>
        <w:rPr>
          <w:rFonts w:hint="eastAsia" w:ascii="仿宋_GB2312" w:hAnsi="仿宋_GB2312" w:eastAsia="仿宋_GB2312" w:cs="仿宋_GB2312"/>
          <w:sz w:val="28"/>
          <w:szCs w:val="28"/>
        </w:rPr>
        <w:t>3、单位所属产业按生产主业填写，如电力、石油、纺织、冶金、运输等。</w:t>
      </w:r>
    </w:p>
    <w:tbl>
      <w:tblPr>
        <w:tblStyle w:val="5"/>
        <w:tblW w:w="9100"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trPr>
        <w:tc>
          <w:tcPr>
            <w:tcW w:w="9100" w:type="dxa"/>
            <w:noWrap/>
            <w:vAlign w:val="center"/>
          </w:tcPr>
          <w:p>
            <w:pPr>
              <w:spacing w:line="400" w:lineRule="exact"/>
              <w:jc w:val="center"/>
              <w:rPr>
                <w:rFonts w:eastAsia="仿宋_GB2312"/>
                <w:b/>
                <w:bCs/>
              </w:rPr>
            </w:pPr>
            <w:r>
              <w:rPr>
                <w:rFonts w:hint="eastAsia" w:eastAsia="仿宋_GB2312"/>
                <w:b/>
                <w:bCs/>
              </w:rPr>
              <w:t>主要先进事迹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0" w:hRule="atLeast"/>
        </w:trPr>
        <w:tc>
          <w:tcPr>
            <w:tcW w:w="9100" w:type="dxa"/>
            <w:noWrap/>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ascii="仿宋_GB2312" w:hAnsi="仿宋" w:eastAsia="仿宋_GB2312"/>
                <w:b/>
                <w:bCs/>
                <w:sz w:val="24"/>
                <w:szCs w:val="24"/>
              </w:rPr>
            </w:pPr>
            <w:r>
              <w:rPr>
                <w:rFonts w:hint="eastAsia" w:ascii="仿宋_GB2312" w:hAnsi="仿宋" w:eastAsia="仿宋_GB2312"/>
                <w:sz w:val="24"/>
                <w:szCs w:val="24"/>
              </w:rPr>
              <w:t>2018年6月担任外国语学院副主任、主任、工会副主席以来，热心工会工作，默默坚守在服务教职工的平凡岗位上，积极参与组织学校和学院的各种工会活动，兢兢业业，任劳任怨，得到了领导和广大工会会员们的一致好评。所在学院工会在2005年荣获“全国模范职工之家”荣誉称号。</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textAlignment w:val="auto"/>
              <w:rPr>
                <w:rFonts w:ascii="仿宋_GB2312" w:hAnsi="仿宋" w:eastAsia="仿宋_GB2312"/>
                <w:sz w:val="24"/>
                <w:szCs w:val="24"/>
              </w:rPr>
            </w:pPr>
            <w:r>
              <w:rPr>
                <w:rFonts w:hint="eastAsia" w:ascii="仿宋_GB2312" w:hAnsi="仿宋" w:eastAsia="仿宋_GB2312"/>
                <w:b/>
                <w:sz w:val="24"/>
                <w:szCs w:val="24"/>
              </w:rPr>
              <w:t>一是坚定信念，忠诚履职。</w:t>
            </w:r>
            <w:r>
              <w:rPr>
                <w:rFonts w:hint="eastAsia" w:ascii="仿宋_GB2312" w:hAnsi="仿宋" w:eastAsia="仿宋_GB2312"/>
                <w:sz w:val="24"/>
                <w:szCs w:val="24"/>
              </w:rPr>
              <w:t>认真学习贯彻习近平新时代中国特色社会主义思想和党的二十大精神，深入学习贯彻落实习近平总书记关于工人阶级和工会工作的重要论述，坚持在学懂弄通做实上下功夫，增强“四个意识”、坚定“四个自信”、做到“两个维护”。认真落实上级和学校关于工会工作的有关要求，认真履行职责，有序参与组织开展学院工会工作，凝聚全院工会会员力量，为推动学院高质量发展而努力奋斗。</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textAlignment w:val="auto"/>
              <w:rPr>
                <w:rFonts w:ascii="仿宋_GB2312" w:hAnsi="仿宋" w:eastAsia="仿宋_GB2312"/>
                <w:sz w:val="24"/>
                <w:szCs w:val="24"/>
              </w:rPr>
            </w:pPr>
            <w:r>
              <w:rPr>
                <w:rFonts w:hint="eastAsia" w:ascii="仿宋_GB2312" w:hAnsi="仿宋" w:eastAsia="仿宋_GB2312"/>
                <w:b/>
                <w:sz w:val="24"/>
                <w:szCs w:val="24"/>
              </w:rPr>
              <w:t>二是热心服务，履职尽责。</w:t>
            </w:r>
            <w:r>
              <w:rPr>
                <w:rFonts w:hint="eastAsia" w:ascii="仿宋_GB2312" w:hAnsi="仿宋" w:eastAsia="仿宋_GB2312"/>
                <w:sz w:val="24"/>
                <w:szCs w:val="24"/>
              </w:rPr>
              <w:t>将涉及教职工利益的事作为工作重心，认真做好服务工作。每年</w:t>
            </w:r>
            <w:r>
              <w:rPr>
                <w:rFonts w:hint="eastAsia" w:ascii="仿宋_GB2312" w:hAnsi="仿宋" w:eastAsia="仿宋_GB2312"/>
                <w:bCs/>
                <w:sz w:val="24"/>
                <w:szCs w:val="24"/>
              </w:rPr>
              <w:t>参与组织召开</w:t>
            </w:r>
            <w:r>
              <w:rPr>
                <w:rFonts w:hint="eastAsia" w:ascii="仿宋_GB2312" w:hAnsi="仿宋" w:eastAsia="仿宋_GB2312"/>
                <w:sz w:val="24"/>
                <w:szCs w:val="24"/>
              </w:rPr>
              <w:t>学院工会代表大会；凡涉及教师切身利益的事项，第一时间以电话、短信或微信工作群的形式及时告知每一位老师，并及时通过学院微信群、网站等进行公示，切实保障教职工的知情权、参与权和监督权。认真做好学院“五必访”工作，第一时间关心同事，暖人心、顺人意、聚人心、提人气，尽力帮助解决广大教职工问题和困难，让教职工在学院发展中感受到组织的关怀，架起职工连心桥，凝聚起推动学院发展的合力。本着“每天锻炼1小时，健康工作50年，幸福生活一辈子”的工作理念，认真组织女教职工开展三八妇女节、春秋游等活动，组织学院教职工参与学校环校跑、校运会、排球赛等文体活动，组织教职工参加学校“庆七一·颂党恩”教职工歌唱比赛获一等奖，进一步丰富了教职工的课余文体生活。认真组织参评学校2018-2020年精神文明建设“文明学院”并获得“文明学院”的荣誉称号；学院工会在2005年荣获“全国模范职工之家”荣誉称号。</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textAlignment w:val="auto"/>
              <w:rPr>
                <w:rFonts w:ascii="仿宋_GB2312" w:hAnsi="仿宋" w:eastAsia="仿宋_GB2312"/>
                <w:sz w:val="24"/>
                <w:szCs w:val="24"/>
              </w:rPr>
            </w:pPr>
            <w:r>
              <w:rPr>
                <w:rFonts w:hint="eastAsia" w:ascii="仿宋_GB2312" w:hAnsi="仿宋" w:eastAsia="仿宋_GB2312"/>
                <w:b/>
                <w:sz w:val="24"/>
                <w:szCs w:val="24"/>
              </w:rPr>
              <w:t>三是不忘初心，“疫”往无前。</w:t>
            </w:r>
            <w:r>
              <w:rPr>
                <w:rFonts w:hint="eastAsia" w:ascii="仿宋_GB2312" w:hAnsi="仿宋" w:eastAsia="仿宋_GB2312"/>
                <w:sz w:val="24"/>
                <w:szCs w:val="24"/>
              </w:rPr>
              <w:t>始终坚持为教职工服务是工会工作的第一要义，敢于担当责任,勇于直面困难的问题，工作不推诿、不拖延。2020年以来，作为学院办公室负责人和工会负责人之一，认真贯彻落实上级、校党委各项工作部署，第一时间参与组织教职工投入到抗击疫情工作中，协调落实疫情防控工作要求，组织起草各项防控方案、预案、通知等防控工作材料；加强疫情防控的宣传教育、物资保障等各项工作；坚持每天做好学院全体教职工“日报告、零报告”的统计与报告，做好行踪轨迹、健康状况、核酸等摸排工作，落实学院疫情期间值班制度；协调好学院教职工线上线下教学各项工作。今年3月13日，面对突发的疫情，第一时间协助组织学院22名教职工成立抗疫突击队，为学院学生提供送餐、配送物资等服务。</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textAlignment w:val="auto"/>
              <w:rPr>
                <w:rFonts w:ascii="仿宋_GB2312" w:hAnsi="仿宋" w:eastAsia="仿宋_GB2312"/>
                <w:sz w:val="30"/>
                <w:szCs w:val="30"/>
              </w:rPr>
            </w:pPr>
            <w:r>
              <w:rPr>
                <w:rFonts w:hint="eastAsia" w:ascii="仿宋_GB2312" w:hAnsi="仿宋" w:eastAsia="仿宋_GB2312"/>
                <w:b/>
                <w:sz w:val="24"/>
                <w:szCs w:val="24"/>
              </w:rPr>
              <w:t>四是严格要求，勤俭廉洁。</w:t>
            </w:r>
            <w:r>
              <w:rPr>
                <w:rFonts w:hint="eastAsia" w:ascii="仿宋_GB2312" w:hAnsi="仿宋" w:eastAsia="仿宋_GB2312"/>
                <w:sz w:val="24"/>
                <w:szCs w:val="24"/>
              </w:rPr>
              <w:t>多年来，始终以党员的标准严格要求自己，始终牢记“三个务必”，做到“用心做好、谦虚谨慎、争取成功”，恪尽职守，较好地完成各项工作任务。工作中加强与其他科室、同事的沟通协调与联系，相互支持，互相配合，相互沟通，形成良好的人际关系。生活中真诚待人，关心同事，与同事和睦相处、互相帮助。认真落实采购等程序，凡涉及工会采购事项，均严格按照有关规定进行征求意见、公示、招标和采购。能时刻筑牢拒腐防变的思想堤坝，严格执行中央八项规定精神和各项规章制度，把纪律规矩摆在前面，自觉接受党内外监督，廉洁自律，努力成为一名忠诚干净担当的优秀工会工作者。</w:t>
            </w:r>
          </w:p>
        </w:tc>
      </w:tr>
    </w:tbl>
    <w:p>
      <w:pPr>
        <w:spacing w:line="400" w:lineRule="exact"/>
        <w:ind w:right="-218" w:rightChars="-68"/>
      </w:pPr>
      <w:bookmarkStart w:id="0" w:name="_GoBack"/>
      <w:bookmarkEnd w:id="0"/>
    </w:p>
    <w:sectPr>
      <w:pgSz w:w="11906" w:h="16838"/>
      <w:pgMar w:top="1417" w:right="1474" w:bottom="1417" w:left="1587" w:header="851" w:footer="992" w:gutter="0"/>
      <w:cols w:space="720" w:num="1"/>
      <w:docGrid w:type="lines" w:linePitch="45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Q0ZjAzNmQ4ZDZhMTkzZjllZWFlMGNiNzhiODU4ZGYifQ=="/>
  </w:docVars>
  <w:rsids>
    <w:rsidRoot w:val="41850EA9"/>
    <w:rsid w:val="00146C6F"/>
    <w:rsid w:val="001C5A1F"/>
    <w:rsid w:val="00295DE3"/>
    <w:rsid w:val="00332874"/>
    <w:rsid w:val="003E48AC"/>
    <w:rsid w:val="004B4655"/>
    <w:rsid w:val="00550C08"/>
    <w:rsid w:val="00593BF5"/>
    <w:rsid w:val="005F2173"/>
    <w:rsid w:val="006957A0"/>
    <w:rsid w:val="006A0A25"/>
    <w:rsid w:val="00770149"/>
    <w:rsid w:val="0086220C"/>
    <w:rsid w:val="0089480E"/>
    <w:rsid w:val="009107CF"/>
    <w:rsid w:val="00A24235"/>
    <w:rsid w:val="00A726BC"/>
    <w:rsid w:val="00AF517E"/>
    <w:rsid w:val="00B74BE5"/>
    <w:rsid w:val="00DA00AF"/>
    <w:rsid w:val="00DD46BB"/>
    <w:rsid w:val="00DE6C84"/>
    <w:rsid w:val="00E27D58"/>
    <w:rsid w:val="00E730D6"/>
    <w:rsid w:val="00E81F5C"/>
    <w:rsid w:val="00F20132"/>
    <w:rsid w:val="02CD24EB"/>
    <w:rsid w:val="15664B9E"/>
    <w:rsid w:val="1CA23671"/>
    <w:rsid w:val="289C366A"/>
    <w:rsid w:val="2E1E2B3D"/>
    <w:rsid w:val="2E935E9F"/>
    <w:rsid w:val="30316D8E"/>
    <w:rsid w:val="32110C25"/>
    <w:rsid w:val="35CB291F"/>
    <w:rsid w:val="37EB6E7F"/>
    <w:rsid w:val="3C02463D"/>
    <w:rsid w:val="3C8C1F1C"/>
    <w:rsid w:val="3EBA086A"/>
    <w:rsid w:val="3FF92DBF"/>
    <w:rsid w:val="41850EA9"/>
    <w:rsid w:val="4758782F"/>
    <w:rsid w:val="49F14199"/>
    <w:rsid w:val="4A9340AB"/>
    <w:rsid w:val="4D6B2C4F"/>
    <w:rsid w:val="56AF4B8F"/>
    <w:rsid w:val="58263B5F"/>
    <w:rsid w:val="59527BF2"/>
    <w:rsid w:val="61BB1BDB"/>
    <w:rsid w:val="68213390"/>
    <w:rsid w:val="6A767148"/>
    <w:rsid w:val="6BB9517D"/>
    <w:rsid w:val="6BF5724D"/>
    <w:rsid w:val="74B310ED"/>
    <w:rsid w:val="7B871525"/>
    <w:rsid w:val="7FF47A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 New"/>
    <w:qFormat/>
    <w:uiPriority w:val="0"/>
    <w:pPr>
      <w:widowControl w:val="0"/>
      <w:jc w:val="both"/>
    </w:pPr>
    <w:rPr>
      <w:rFonts w:ascii="Times New Roman" w:hAnsi="Times New Roman" w:eastAsia="楷体_GB2312" w:cs="Times New Roman"/>
      <w:kern w:val="2"/>
      <w:sz w:val="32"/>
      <w:szCs w:val="22"/>
      <w:lang w:val="en-US" w:eastAsia="zh-CN" w:bidi="ar-SA"/>
    </w:rPr>
  </w:style>
  <w:style w:type="paragraph" w:customStyle="1" w:styleId="8">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
    <w:name w:val="页眉 Char"/>
    <w:basedOn w:val="6"/>
    <w:link w:val="4"/>
    <w:qFormat/>
    <w:uiPriority w:val="0"/>
    <w:rPr>
      <w:rFonts w:ascii="Times New Roman" w:hAnsi="Times New Roman" w:eastAsia="楷体_GB2312" w:cs="Times New Roman"/>
      <w:kern w:val="2"/>
      <w:sz w:val="18"/>
      <w:szCs w:val="18"/>
    </w:rPr>
  </w:style>
  <w:style w:type="character" w:customStyle="1" w:styleId="10">
    <w:name w:val="页脚 Char"/>
    <w:basedOn w:val="6"/>
    <w:link w:val="3"/>
    <w:qFormat/>
    <w:uiPriority w:val="0"/>
    <w:rPr>
      <w:rFonts w:ascii="Times New Roman" w:hAnsi="Times New Roman" w:eastAsia="楷体_GB2312" w:cs="Times New Roman"/>
      <w:kern w:val="2"/>
      <w:sz w:val="18"/>
      <w:szCs w:val="18"/>
    </w:rPr>
  </w:style>
  <w:style w:type="character" w:customStyle="1" w:styleId="11">
    <w:name w:val="批注框文本 Char"/>
    <w:basedOn w:val="6"/>
    <w:link w:val="2"/>
    <w:qFormat/>
    <w:uiPriority w:val="0"/>
    <w:rPr>
      <w:rFonts w:ascii="Times New Roman" w:hAnsi="Times New Roman" w:eastAsia="楷体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AA</Company>
  <Pages>4</Pages>
  <Words>2196</Words>
  <Characters>2398</Characters>
  <Lines>18</Lines>
  <Paragraphs>5</Paragraphs>
  <TotalTime>10</TotalTime>
  <ScaleCrop>false</ScaleCrop>
  <LinksUpToDate>false</LinksUpToDate>
  <CharactersWithSpaces>2509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2022-11-28T06:55:00Z</dcterms:created>
  <dc:creator>CapMenina</dc:creator>
  <cp:lastModifiedBy>user</cp:lastModifiedBy>
  <cp:lastPrinted>2022-11-25T06:52:00Z</cp:lastPrinted>
  <dcterms:modified xsi:type="dcterms:W3CDTF">2022-11-29T03:13:57Z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7EF1129E5C57492D8C80F30AD6EB0475</vt:lpwstr>
  </property>
</Properties>
</file>