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510F3">
      <w:pPr>
        <w:pStyle w:val="4"/>
        <w:widowControl/>
        <w:spacing w:beforeAutospacing="0" w:afterAutospacing="0" w:line="64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88265</wp:posOffset>
                </wp:positionV>
                <wp:extent cx="1885950" cy="649605"/>
                <wp:effectExtent l="4445" t="5080" r="14605" b="12065"/>
                <wp:wrapNone/>
                <wp:docPr id="1" name="矩形 6"/>
                <wp:cNvGraphicFramePr/>
                <a:graphic xmlns:a="http://schemas.openxmlformats.org/drawingml/2006/main">
                  <a:graphicData uri="http://schemas.microsoft.com/office/word/2010/wordprocessingShape">
                    <wps:wsp>
                      <wps:cNvSpPr/>
                      <wps:spPr>
                        <a:xfrm>
                          <a:off x="0" y="0"/>
                          <a:ext cx="1885950"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6D943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泉州师范学院四届三次</w:t>
                            </w:r>
                          </w:p>
                          <w:p w14:paraId="62177BE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工代会、教代会文件</w:t>
                            </w:r>
                          </w:p>
                          <w:p w14:paraId="4A159CD1">
                            <w:pPr>
                              <w:spacing w:line="400" w:lineRule="exact"/>
                              <w:rPr>
                                <w:rFonts w:ascii="方正楷体简体" w:eastAsia="方正楷体简体"/>
                                <w:sz w:val="30"/>
                                <w:szCs w:val="30"/>
                              </w:rPr>
                            </w:pPr>
                          </w:p>
                          <w:p w14:paraId="255C7B0E">
                            <w:pPr>
                              <w:spacing w:line="400" w:lineRule="exact"/>
                              <w:rPr>
                                <w:rFonts w:ascii="方正楷体简体" w:eastAsia="方正楷体简体"/>
                                <w:sz w:val="30"/>
                                <w:szCs w:val="30"/>
                              </w:rPr>
                            </w:pPr>
                          </w:p>
                          <w:p w14:paraId="341AE885">
                            <w:pPr>
                              <w:spacing w:line="400" w:lineRule="exact"/>
                              <w:rPr>
                                <w:rFonts w:ascii="方正楷体简体" w:eastAsia="方正楷体简体"/>
                                <w:sz w:val="30"/>
                                <w:szCs w:val="30"/>
                              </w:rPr>
                            </w:pPr>
                          </w:p>
                        </w:txbxContent>
                      </wps:txbx>
                      <wps:bodyPr upright="1"/>
                    </wps:wsp>
                  </a:graphicData>
                </a:graphic>
              </wp:anchor>
            </w:drawing>
          </mc:Choice>
          <mc:Fallback>
            <w:pict>
              <v:rect id="矩形 6" o:spid="_x0000_s1026" o:spt="1" style="position:absolute;left:0pt;margin-left:13.75pt;margin-top:6.95pt;height:51.15pt;width:148.5pt;z-index:251659264;mso-width-relative:page;mso-height-relative:page;" fillcolor="#FFFFFF" filled="t" stroked="t" coordsize="21600,21600" o:gfxdata="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vFoidYAAAAJAQAADwAAAAAAAAABACAAAAAiAAAAZHJzL2Rvd25y&#10;ZXYueG1sUEsBAhQAFAAAAAgAh07iQMzDILgAAgAAKQQAAA4AAAAAAAAAAQAgAAAAJQEAAGRycy9l&#10;Mm9Eb2MueG1sUEsFBgAAAAAGAAYAWQEAAJcFAAAAAA==&#10;">
                <v:fill on="t" focussize="0,0"/>
                <v:stroke color="#000000" joinstyle="miter"/>
                <v:imagedata o:title=""/>
                <o:lock v:ext="edit" aspectratio="f"/>
                <v:textbox>
                  <w:txbxContent>
                    <w:p w14:paraId="506D943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泉州师范学院四届三次</w:t>
                      </w:r>
                    </w:p>
                    <w:p w14:paraId="62177BE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工代会、教代会文件</w:t>
                      </w:r>
                    </w:p>
                    <w:p w14:paraId="4A159CD1">
                      <w:pPr>
                        <w:spacing w:line="400" w:lineRule="exact"/>
                        <w:rPr>
                          <w:rFonts w:ascii="方正楷体简体" w:eastAsia="方正楷体简体"/>
                          <w:sz w:val="30"/>
                          <w:szCs w:val="30"/>
                        </w:rPr>
                      </w:pPr>
                    </w:p>
                    <w:p w14:paraId="255C7B0E">
                      <w:pPr>
                        <w:spacing w:line="400" w:lineRule="exact"/>
                        <w:rPr>
                          <w:rFonts w:ascii="方正楷体简体" w:eastAsia="方正楷体简体"/>
                          <w:sz w:val="30"/>
                          <w:szCs w:val="30"/>
                        </w:rPr>
                      </w:pPr>
                    </w:p>
                    <w:p w14:paraId="341AE885">
                      <w:pPr>
                        <w:spacing w:line="400" w:lineRule="exact"/>
                        <w:rPr>
                          <w:rFonts w:ascii="方正楷体简体" w:eastAsia="方正楷体简体"/>
                          <w:sz w:val="30"/>
                          <w:szCs w:val="30"/>
                        </w:rPr>
                      </w:pPr>
                    </w:p>
                  </w:txbxContent>
                </v:textbox>
              </v:rect>
            </w:pict>
          </mc:Fallback>
        </mc:AlternateContent>
      </w:r>
    </w:p>
    <w:p w14:paraId="7ACDC674">
      <w:pPr>
        <w:pStyle w:val="4"/>
        <w:widowControl/>
        <w:spacing w:beforeAutospacing="0" w:afterAutospacing="0" w:line="640" w:lineRule="exact"/>
        <w:jc w:val="center"/>
        <w:rPr>
          <w:rFonts w:ascii="方正小标宋简体" w:hAnsi="方正小标宋简体" w:eastAsia="方正小标宋简体" w:cs="方正小标宋简体"/>
          <w:sz w:val="44"/>
          <w:szCs w:val="44"/>
        </w:rPr>
      </w:pPr>
    </w:p>
    <w:p w14:paraId="49CB60CE">
      <w:pPr>
        <w:pStyle w:val="4"/>
        <w:widowControl/>
        <w:spacing w:beforeAutospacing="0" w:afterAutospacing="0" w:line="640" w:lineRule="exact"/>
        <w:jc w:val="center"/>
        <w:rPr>
          <w:rFonts w:ascii="方正小标宋简体" w:hAnsi="方正小标宋简体" w:eastAsia="方正小标宋简体" w:cs="方正小标宋简体"/>
          <w:sz w:val="44"/>
          <w:szCs w:val="44"/>
        </w:rPr>
      </w:pPr>
    </w:p>
    <w:p w14:paraId="6E4207A8">
      <w:pPr>
        <w:pStyle w:val="4"/>
        <w:widowControl/>
        <w:spacing w:beforeAutospacing="0" w:afterAutospacing="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 会 工 作 报 告</w:t>
      </w:r>
    </w:p>
    <w:p w14:paraId="6E5EA432">
      <w:pPr>
        <w:pStyle w:val="4"/>
        <w:widowControl/>
        <w:spacing w:beforeAutospacing="0" w:afterAutospacing="0" w:line="64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工会常务副主席 陈少旭</w:t>
      </w:r>
    </w:p>
    <w:p w14:paraId="67867A23">
      <w:pPr>
        <w:pStyle w:val="4"/>
        <w:widowControl/>
        <w:spacing w:beforeAutospacing="0" w:afterAutospacing="0" w:line="6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2020年7月4日</w:t>
      </w:r>
    </w:p>
    <w:p w14:paraId="6ACB5013">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0E45A0D3">
      <w:pPr>
        <w:pStyle w:val="4"/>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各位代表、同志们：</w:t>
      </w:r>
    </w:p>
    <w:p w14:paraId="33026290">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我代表学校工会第四届委员会向大会作工作报告，请予审议。</w:t>
      </w:r>
    </w:p>
    <w:p w14:paraId="4FF02D55">
      <w:pPr>
        <w:pStyle w:val="4"/>
        <w:widowControl/>
        <w:spacing w:beforeLines="50" w:beforeAutospacing="0" w:afterLines="50" w:afterAutospacing="0"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一、2019年以来的工会工作情况</w:t>
      </w:r>
    </w:p>
    <w:p w14:paraId="425C6466">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以来，校工会在校党委和上级工会的坚强领导下，以习近平新时代中国特色社会主义思想为指导，认真学习贯彻党的十九大和十九届二中、三中、四中全会精神，深入贯彻落实中国工会十七大精神，围绕中心，忠诚履职，着力加强思想政治引领，着力做好维权服务工作，着力深化改革创新，各项工作取得新进展、新成效。</w:t>
      </w:r>
    </w:p>
    <w:p w14:paraId="2E4324B8">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（一）深化思想政治引领，在增强教职工立德树人责任感上有新提升</w:t>
      </w:r>
    </w:p>
    <w:p w14:paraId="0627749A">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将深入学习宣传贯彻习近平新时代中国特色社会主义思想作为首要政治任务，通过开展形式多样的学习活动，推动学校各级工会学习宣传贯彻工作往心里走、往深里走、往实里走。一是加强理论学习。组织工会常委、二级工会主席、工会干部学习习近平新时代中国特色社会主义思想和党的十九大、十九届四中全会精神、习近平总书记在“不忘初心、牢记使命”主题教育工作会议上的讲话、《中共中央关于加强党的政治建设的意见》、全国总工会机关“不忘初心、牢记使命”主题教育动员部署会精神以及上级工会重要会议精神。二是丰富教育形式。结合庆祝新中国成立七十周年，深化“中国梦·劳动美”主题宣传教育，组织参加庆祝新中国成立七十周年散文大赛活动、“我和我的祖国·共学习同成长”网上工会学习答题活动、2019年“网聚职工正能量争做中国好网民”主题活动，编印分发《全面学习贯彻习近平总书记关于工人阶级和工会工作的重要论述题库》和《“我和我的祖国·共学习同成长”工会学习材料》，引导广大教职工工会会员不忘初心、牢记使命，进一步增强“四个意识”、坚定“四个自信”、做到“两个维护”，始终在思想上政治上行动上同以习近平同志为核心的党中央保持高度一致。三是做到学用结合。把学习活动与贯彻落实习近平总书记在全国教育大会重要讲话精神和对我校工作的重要指示精神以及学校“三步走”发展战略结合起来，推动学习取得新实效。四是推进师德建设。积极配合学校职能部门，组织开展《新时代高校教师职业行为十项准则》等学习活动，加强以职业道德为重点的“四德”建设，引导广大教师争做“四有”好老师，当好“四个引路人”。</w:t>
      </w:r>
    </w:p>
    <w:p w14:paraId="53005729">
      <w:pPr>
        <w:pStyle w:val="4"/>
        <w:widowControl/>
        <w:spacing w:beforeAutospacing="0" w:afterAutospacing="0"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（二）围绕学校中心工作，在团结动员教职工参与民主管理上有新加强</w:t>
      </w:r>
    </w:p>
    <w:p w14:paraId="596689BA">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坚持民主管理。认真贯彻落实教育部《学校教职工代表大会规定》和《福建省实施〈学校教职工代表大会规定〉办法》，召开学校四届二次工代会、教代会，总结2018年学校和工会工作，确定2019年学校和工会的工作目标和任务，团结动员全校教职工工会会员当好主人翁，建功新时代，激发参与学校“二次创业”新热潮，加快“三步走”发展步伐，推动学校高质量发展落实赶超。二是发挥代表作用。工代会、教代会代表踊跃参政议政，积极为学校的发展建言献策，提出141条意见与建议，为校领导班子决策提供参考，促进学校各项政策举措更加符合基层实际和师生的普遍期望。三是做好提案工作。征集提案4件、建议5条，涉及学校管理、师资队伍建设、人事制度改革等方面。经教代会提案工作组讨论审查后，立案1件、没立案的提案转为建议，全部提交相关职能部门办理。陈守仁商学院代表在教代会上的《关于解决泉州师范学院教职工子女幼儿园入托小学入学问题的提案》被泉州市教育工会选送参加泉州市总工会优秀职工代表提案评选。四是规范二级工会工作。进一步完善二级工代会教代会制度，推进二级学院的民主管理，在学院绩效分配、学科规划等工作中发挥二级工代会教代会的作用，切实维护和保障教职工的合法权益。五是加强协同配合。协助学校职能部门开展岗位练兵活动，进一步提升青年教师教学水平。参与组织推荐优秀青年教师参加第五届福建省高校青年教师教学竞赛，</w:t>
      </w:r>
      <w:r>
        <w:rPr>
          <w:rFonts w:hint="eastAsia" w:ascii="仿宋_GB2312" w:hAnsi="仿宋_GB2312" w:eastAsia="仿宋_GB2312" w:cs="仿宋_GB2312"/>
          <w:sz w:val="32"/>
          <w:szCs w:val="32"/>
          <w:shd w:val="clear" w:color="auto" w:fill="FFFFFF"/>
        </w:rPr>
        <w:t>我校选送的3名青年教师</w:t>
      </w:r>
      <w:r>
        <w:rPr>
          <w:rFonts w:hint="eastAsia" w:ascii="仿宋_GB2312" w:hAnsi="仿宋_GB2312" w:eastAsia="仿宋_GB2312" w:cs="仿宋_GB2312"/>
          <w:sz w:val="32"/>
          <w:szCs w:val="32"/>
        </w:rPr>
        <w:t>获得二等奖2名、三等奖1名。</w:t>
      </w:r>
    </w:p>
    <w:p w14:paraId="2B4A7293">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（三）发挥榜样示范作用，在选树先进典型上有新成果</w:t>
      </w:r>
    </w:p>
    <w:p w14:paraId="0A41F60F">
      <w:pPr>
        <w:pStyle w:val="4"/>
        <w:widowControl/>
        <w:spacing w:beforeAutospacing="0" w:afterAutospacing="0" w:line="560" w:lineRule="exact"/>
        <w:ind w:firstLine="61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一是</w:t>
      </w:r>
      <w:r>
        <w:rPr>
          <w:rFonts w:hint="eastAsia" w:ascii="仿宋_GB2312" w:hAnsi="仿宋_GB2312" w:eastAsia="仿宋_GB2312" w:cs="仿宋_GB2312"/>
          <w:sz w:val="32"/>
          <w:szCs w:val="32"/>
        </w:rPr>
        <w:t>弘扬劳模精神。大力宣传劳模先进事迹，发挥劳模的示范引领作用，激发广大教职工的敬业、奉献、创新精神。二</w:t>
      </w:r>
      <w:r>
        <w:rPr>
          <w:rFonts w:hint="eastAsia" w:ascii="仿宋_GB2312" w:hAnsi="仿宋_GB2312" w:eastAsia="仿宋_GB2312" w:cs="仿宋_GB2312"/>
          <w:spacing w:val="-6"/>
          <w:sz w:val="32"/>
          <w:szCs w:val="32"/>
        </w:rPr>
        <w:t>是</w:t>
      </w:r>
      <w:r>
        <w:rPr>
          <w:rFonts w:hint="eastAsia" w:ascii="仿宋_GB2312" w:hAnsi="仿宋_GB2312" w:eastAsia="仿宋_GB2312" w:cs="仿宋_GB2312"/>
          <w:sz w:val="32"/>
          <w:szCs w:val="32"/>
        </w:rPr>
        <w:t>选树先进典型。</w:t>
      </w:r>
      <w:r>
        <w:rPr>
          <w:rFonts w:hint="eastAsia" w:ascii="仿宋_GB2312" w:hAnsi="仿宋_GB2312" w:eastAsia="仿宋_GB2312" w:cs="仿宋_GB2312"/>
          <w:spacing w:val="-6"/>
          <w:sz w:val="32"/>
          <w:szCs w:val="32"/>
        </w:rPr>
        <w:t>择优推荐相关单位和教师参加省、市“五一”系列奖项评选，</w:t>
      </w:r>
      <w:r>
        <w:rPr>
          <w:rFonts w:hint="eastAsia" w:ascii="仿宋_GB2312" w:hAnsi="仿宋_GB2312" w:eastAsia="仿宋_GB2312" w:cs="仿宋_GB2312"/>
          <w:sz w:val="32"/>
          <w:szCs w:val="32"/>
        </w:rPr>
        <w:t>营造争先创优良好氛围。教务处、海洋与食品学院、音乐与舞蹈学院获得福建省五一先锋号荣誉称号，柯佳颖老师获福建省五一劳动奖章、福建省女职工标兵荣誉称号，杨春祥老师获福建省金牌工人，获奖层次单位数量为历年之最。</w:t>
      </w:r>
      <w:r>
        <w:rPr>
          <w:rFonts w:hint="eastAsia" w:ascii="仿宋_GB2312" w:hAnsi="仿宋_GB2312" w:eastAsia="仿宋_GB2312" w:cs="仿宋_GB2312"/>
          <w:sz w:val="32"/>
          <w:szCs w:val="32"/>
          <w:shd w:val="clear" w:color="auto" w:fill="FFFFFF"/>
        </w:rPr>
        <w:t>2019年3月福建省教科文卫体工会工委到我校举办颁奖仪式，郭立新主任为我校</w:t>
      </w:r>
      <w:r>
        <w:rPr>
          <w:rFonts w:hint="eastAsia" w:ascii="仿宋_GB2312" w:hAnsi="仿宋_GB2312" w:eastAsia="仿宋_GB2312" w:cs="仿宋_GB2312"/>
          <w:sz w:val="32"/>
          <w:szCs w:val="32"/>
        </w:rPr>
        <w:t>教务处、海洋与食品学院颁发福建省五一先锋号奖状、为柯佳颖老师颁发福建省五一劳动奖章、福建省女职工标兵奖状。物信学院获得泉州市五一先锋号荣誉称号。三是做好服务慰问。组织劳模、五一劳动奖章获得者参加体检，配合上级工会在教师节期间慰问优秀教师、先进教育工作者。</w:t>
      </w:r>
    </w:p>
    <w:p w14:paraId="102DACFA">
      <w:pPr>
        <w:pStyle w:val="4"/>
        <w:widowControl/>
        <w:spacing w:beforeAutospacing="0" w:afterAutospacing="0"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（四）开展困难帮扶，在帮助教职工解决实际困难上有新进展</w:t>
      </w:r>
    </w:p>
    <w:p w14:paraId="6B0F81AD">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一是坚持开展“五必访”、送温暖活动。2019年补助困难教职工39人次，发放教职工困难补助金9万元；开展“五必访”60人次，支出 39300元。配合上级工会开展金秋助学，为考上大学的困难职工子女提供必要资助。在元旦春节期间和第29个全国助残日慰问困难教职工3人，纳入全国总工会困难职工档案1人。</w:t>
      </w:r>
      <w:r>
        <w:rPr>
          <w:rFonts w:hint="eastAsia" w:ascii="仿宋_GB2312" w:hAnsi="仿宋_GB2312" w:eastAsia="仿宋_GB2312" w:cs="仿宋_GB2312"/>
          <w:spacing w:val="-6"/>
          <w:sz w:val="32"/>
          <w:szCs w:val="32"/>
        </w:rPr>
        <w:t>选派1名长期接触有毒有害物质的一线教职工参加上级工会组织的疗休养；多举措做好疫情期间住院教职工关怀慰问工作，举办“声愈你心一一音乐减压沙龙”活动，受到参与活动教职工的好评。二是帮助解决教职工子女上学难问题。</w:t>
      </w:r>
      <w:r>
        <w:rPr>
          <w:rFonts w:hint="eastAsia" w:ascii="仿宋_GB2312" w:hAnsi="仿宋_GB2312" w:eastAsia="仿宋_GB2312" w:cs="仿宋_GB2312"/>
          <w:sz w:val="32"/>
          <w:szCs w:val="32"/>
        </w:rPr>
        <w:t>主动与泉州市教育局、丰泽区教育局及学校周边相关幼儿园、小学沟通，并联系了一些新的幼儿园如宝秀幼儿园等，帮助解决教职工子女入学入园问题。教职工子女入读晋光小学11人、泉州师范学院第二附属小学 6人、丰泽区第四中心幼儿园 10人、新联系的宝秀幼儿园5人，帮助联系转学入读泉州师范学院第二附属小学 2人，入读常春藤幼儿园2人。三是继续开展暖心帮扶活动。组织参加2019年度市职工医疗互助活动，做好接受教职工咨询等服务工作</w:t>
      </w:r>
      <w:r>
        <w:rPr>
          <w:rFonts w:hint="eastAsia" w:ascii="仿宋_GB2312" w:hAnsi="仿宋_GB2312" w:eastAsia="仿宋_GB2312" w:cs="仿宋_GB2312"/>
          <w:spacing w:val="-6"/>
          <w:sz w:val="32"/>
          <w:szCs w:val="32"/>
        </w:rPr>
        <w:t>，为患病教职工减轻经济负担；</w:t>
      </w:r>
      <w:r>
        <w:rPr>
          <w:rFonts w:hint="eastAsia" w:ascii="仿宋_GB2312" w:hAnsi="仿宋_GB2312" w:eastAsia="仿宋_GB2312" w:cs="仿宋_GB2312"/>
          <w:sz w:val="32"/>
          <w:szCs w:val="32"/>
        </w:rPr>
        <w:t>关心青年教职工，</w:t>
      </w:r>
      <w:r>
        <w:rPr>
          <w:rFonts w:hint="eastAsia" w:ascii="仿宋_GB2312" w:hAnsi="仿宋_GB2312" w:eastAsia="仿宋_GB2312" w:cs="仿宋_GB2312"/>
          <w:spacing w:val="-6"/>
          <w:sz w:val="32"/>
          <w:szCs w:val="32"/>
        </w:rPr>
        <w:t>组织单身教职工参加上级工会举办的单身青年职工交友活动。</w:t>
      </w:r>
    </w:p>
    <w:p w14:paraId="672DCBDD">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（五）做好关爱服务，在增进教职工福祉上有新举措</w:t>
      </w:r>
    </w:p>
    <w:p w14:paraId="536647D3">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慰问工作。在学校党委、行政的大力支持下，进一步落实上级工会有关文件精神，在规定标准范围内，进一步提高教职工节日慰问品年度总额，并做好慰问品的采购发放工作。执行新规定新增教职工结婚、生育慰问，提高教职工退休纪念品发放、生病住院慰问金额额度。二是开展贴心服务。如开展迎新春送春联、为教职工机动车安装ETC、提供年检优惠等服务、开展爱眼护眼体验公益活动等新型服务，受到教职工的好评。推动及协助学校相关职能部门与泉州医疗保障局及医院联系，做好组织教职工健康体检工作。三是丰富文体活动。结合“不忘初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记使命”主题教育专项整改，认真采纳落实代表们在双代会上的意见和建议，一方面加大对基层工会活动室的投入，添置设备和器材，为工会活动创造更好的条件与环境，另一方面丰富文体活动内容，除按照惯例开展教职工春、秋游、排球赛、环校跑外，2019年增加教职工三人篮球赛、象棋比赛，并组织教职工代表队参加市直机关象棋比赛、市基层工会乒乓球团体邀请赛、高校老教授第十九届网球比赛等。首次参与举办第37届校运会，组织机关、二级学院教师代表方阵参加入场式、闭幕式。</w:t>
      </w:r>
    </w:p>
    <w:p w14:paraId="4D1EB3DE">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（六）加强内涵建设，在提升工会工作水平上有新作为</w:t>
      </w:r>
    </w:p>
    <w:p w14:paraId="4129217E">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工会规范化建设。认真落实工会常委会会议制度，定期召开工会常委会，进一步提高议事规范化与决策科学化水平。选派工会干部参加上级工会举办的业务知识培训班，加强与兄弟院校的沟通交流，提高履职能力与水平。二是加强二级工会建设。指导两个二级工会做好换届选举工作，顺利选举产生新一届工会委员会和女工委员会。三是加强女工工作。向泉州市妇联申请经费1.5万元建设妇女之家。丰富女职工文化生活，在三八妇女节期间开展丰富多彩的纪念活动，组织观看省市妇联主办的“两岸情思·让爱回家”原创音乐会，组织参加六一公益大型游园活动和关爱女性健康公益讲座，配合市妇联开展女教师发展状况调研问卷。四是加强理论研究。一篇论文在省教科文卫体工会主办的教育精准扶贫教研论文评选中获得一等奖，一篇论文获省妇联、省妇女理论研究会优秀论文二等奖。一教师获泉州市总工会2019年泉州市职工队伍状况调研课题一项。选送6篇论文和调研报告参加市教育局2019年度工会优秀论文与调研报告征集评选。五是加强工会经费管理。严格执行《福建省基层工会收支管理实施办法》，努力确保工会每一笔经费合理、合法、规范使用；发挥好工会经费审查委员会作用，加强对经费使用的监督。抓好廉政建设，严格对工会干部教育管理监督，促进工会干部廉洁自律。</w:t>
      </w:r>
    </w:p>
    <w:p w14:paraId="70F3F688">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回顾成绩的同时，我们也清醒地看到，与校党委的要求、教职工的期望相比，工会工作还存在差距，还存在一些问题和不足，主要表现在：服务中心、做好教职工工会会员工作的方法、载体有待进一步创新;依法维权的机制建设有待进一步完善;个别二级工会作用发挥不够，工会活力有待进一步增强等，这些问题都需要我们在今后的工作中，以高度的事业心和责任感，深入调研，强化措施，切实加以解决。</w:t>
      </w:r>
    </w:p>
    <w:p w14:paraId="64C60C22">
      <w:pPr>
        <w:pStyle w:val="4"/>
        <w:widowControl/>
        <w:spacing w:beforeLines="50" w:beforeAutospacing="0" w:afterLines="50" w:afterAutospacing="0"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二、2020年工会工作总体要求和主要任务</w:t>
      </w:r>
    </w:p>
    <w:p w14:paraId="63282480">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2020年是全面建成小康社会和“十三五”规划收官之年，也是学校推进“三步走”发展战略的“攻坚年”，学校工会将在校党委和上级工会的坚强领导下，以习近平新时代中国特色社会主义思想为指导，深入学习贯彻党的十九大和十九届二中、三中、四中全会精神，贯彻落实全总十七届三次执委会议精神，按照校党委以及上级工会的部署要求，</w:t>
      </w:r>
      <w:bookmarkStart w:id="0" w:name="_GoBack"/>
      <w:bookmarkEnd w:id="0"/>
      <w:r>
        <w:rPr>
          <w:rFonts w:hint="eastAsia" w:ascii="仿宋_GB2312" w:hAnsi="仿宋_GB2312" w:eastAsia="仿宋_GB2312" w:cs="仿宋_GB2312"/>
          <w:sz w:val="32"/>
          <w:szCs w:val="32"/>
        </w:rPr>
        <w:t>不忘为广大教职工工会会员服务的初心，牢记凝心聚力助推学校高质量发展的使命，紧扣学校“三步走”发展战略，加强自身建设、履行使命担当，改革创新、开拓进取，团结动员全校广大教职工工会会员，为夺取疫情防控全面胜利及实现学校高质量发展不懈奋斗。</w:t>
      </w:r>
    </w:p>
    <w:p w14:paraId="382CB9A8">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（一）抓好理论武装，在强化思想政治引领上下功夫</w:t>
      </w:r>
    </w:p>
    <w:p w14:paraId="3D8887F7">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抓好理论武装，坚持工会工作正确政治方向。把学懂弄通做实习近平新时代中国特色社会主义思想作为第一位的政治要求，与学习党史、新中国史、改革开放史、社会主义发展史、中国工运史相结合，引导广大工会干部和教职工深入学习领会，入耳入脑入心，增强对党的基本理论、基本路线、基本方略和全面建成小康社会的政治认同、思想认同、情感认同，自觉做新思想的坚定信仰者、忠实实践者；深化“不忘初心、牢记使命”主题教育成果，不断提高政治站位和政治担当，引导广大教职工增强“四个意识”、坚定“四个自信”、做到“两个维护”。二是加强思想政治引领，坚定教职工工会会员听党话、跟党走的信念信心。强化理想信念教育，落实意识形态工作责任制，引导教职工积极践行社会主义核心价值观。深化“中国梦·劳动美”主题宣传教育，加强以职业道德为重点的“四德”教育，配合学校有关职能部门加强师德师风建设，努力营造教书育人的浓厚氛围；大力弘扬劳动光荣观念和劳模精神，深入学习贯彻习近平总书记给中国劳动关系学院劳模本科班学员回信精神，做好“五一先锋号”、劳模推荐工作，广泛宣传劳模先进事迹，发挥劳模在教学科研和人才培养等方面的带头作用，激发广大教职工的工作奉献热情和创造力。</w:t>
      </w:r>
    </w:p>
    <w:p w14:paraId="79F37896">
      <w:pPr>
        <w:pStyle w:val="4"/>
        <w:widowControl/>
        <w:spacing w:beforeAutospacing="0" w:afterAutospacing="0" w:line="560" w:lineRule="exact"/>
        <w:ind w:firstLine="56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（二）强化使命担当，在推动学校高质量发展上下功夫</w:t>
      </w:r>
    </w:p>
    <w:p w14:paraId="06CAB59C">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坚决服从服务学校改革发展中心工作，深入贯彻落实校党委的决策部署，围绕实现更名大学奋斗目标，进一步凝聚起推进学校事业快速发展的强劲动力，把广大教职工的智慧与力量引导到服务加快学校“三步走”发展步伐，以功成不必在我的精神境界、功成必定有我的决心，脚踏实地、埋头苦干，扎实落实“攻坚年”各项任务，全力打好增列硕士学位授予单位攻坚战，加快福建省一流学科建设高校、福建省示范性应用型本科高校建设步伐，推动学校高质量发展。二是充分调动广大教职工干事创业的积极性。进一步规范和完善以教职工代表大会为基本形式的学校民主管理制度，全面落实教代会各项职能，有效组织教职工参与学校民主管理、民主监督、民主决策，提升教职工的主人翁意识，以实际行动在各自的岗位上奋发作为、建功立业，助推学校“三步走”发展服务学校改革发展大局。与职能部门深入发动、鼓励二级学院申报泉州市产业工人技能培训基地，积极为地方经济发展服务；开展岗位练兵提升能力活动，继续协助相关职能部门开展好青年教师教学竞赛、举办青年教师职业生涯规划讲座等，营造精益求精的敬业风气。三是积极助力学校疫情防控工作。把思想和行动统一到习近平总书记关于疫情防控的重要讲话重要指示批示精神上来，引导各级工会组织、工会干部、广大教职工工会会员按照校党委的部署，做好复学各项工作。</w:t>
      </w:r>
    </w:p>
    <w:p w14:paraId="4E2E330C">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（三）精准精细服务，在提升教职工“幸福指数”上下功夫</w:t>
      </w:r>
    </w:p>
    <w:p w14:paraId="69DBD8BA">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进一步健全帮扶保障长效机制。强化帮扶措施，加大对困难教职工的帮扶力度和覆盖面，特别是帮助在疫情期间出现困难的教职工。做好送温暖活动，继续做好在职教职工医疗互助保障活动，构建教职工困难帮扶、互助保障、政策咨询等综合服务保障体系。二是进一步完善教职工权利保障和权益维护机制。做好人事争议调解，引导教职工通过正常渠道依法、理性、有序地表达诉求、科学维权。三是进一步为教职工谋福利。坚持共享学校发展成果，在规定范围内不断提高教职工福利待遇。树牢服务意识，倾听广大教职工的呼声，采取有效措施，真正实现面对面、心贴心、实打实地为教职工服务。继续做好教职工工会会员节日和生日慰问品采购发放工作以及帮助解决教职工子女入园入学难问题, 推动学校附属幼儿园挂牌。继续开展“缘来有你”活动，为单身教职工展示自我、结识志趣相投知音、收获美好爱情提供平台。</w:t>
      </w:r>
    </w:p>
    <w:p w14:paraId="0AD50006">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（四）丰富文体活动，在营造积极健康的校园氛围上下功夫</w:t>
      </w:r>
    </w:p>
    <w:p w14:paraId="2A084F79">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着力打造工会活动品牌。按照“举旗帜、聚民心、育新人、兴文化”要求，广泛开展群众性文体活动，注意把娱乐性与知识性、思想性相结合，不断提高活动的质量和层次，满足教职工的精神文化需求，增强教职工集体荣誉感和责任感。积极组织开展各类竞赛活动，继续以“表达关爱·传递真情”为核心，关注教职工身心健康，通过开展多种形式的文体活动，进一步丰富教职工业余生活，帮助教职工增进交流、愉悦身心，打造健康文明全员参与的职工文化。弘扬中华传统文化，在全校教职工中深入开展健身气功八段锦普及等活动，推动工会活动校园文化品牌建设，进一步增强工会组织的吸引力和凝聚力。二是协助做好疫情防控宣传教育工作。加强对健康理念和传染病防控知识的传播普及，协助做好疫情期间教职工心理减压工作，帮助缓解压力，促进身心健康。</w:t>
      </w:r>
    </w:p>
    <w:p w14:paraId="38DD24DE">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（五）做好女工工作，在发挥高校知识女性作用上下功夫</w:t>
      </w:r>
    </w:p>
    <w:p w14:paraId="5F8770A7">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一是开展主题活动，以“巾帼建新功”为主题，以“发挥知识女性作用 促进学校发展”为目标，做好女教职工素质提升、岗位建功、权益维护、关爱发展等工作；以“享优雅新生活•做幸福女教师”为主题，组织开展休闲、养生、亲子和联谊等内容丰富的系列活动，丰富女教职工生活。二是加强理论研究，组织广大女教职工积极申报妇女工作理论研究课题，推进妇女工作创新发展。三是维护女工权益，开展女教职工“关爱行动”，贯彻落实《福建省女职工劳动保护条例》，关心女教职工健康，做好生育服务工作，进一步维护好妇女权益和特殊利益。</w:t>
      </w:r>
    </w:p>
    <w:p w14:paraId="27763A46">
      <w:pPr>
        <w:pStyle w:val="4"/>
        <w:widowControl/>
        <w:spacing w:beforeAutospacing="0" w:afterAutospacing="0" w:line="560" w:lineRule="exact"/>
        <w:ind w:firstLine="643" w:firstLineChars="200"/>
        <w:jc w:val="both"/>
        <w:rPr>
          <w:rFonts w:ascii="楷体_GB2312" w:hAnsi="楷体_GB2312" w:eastAsia="楷体_GB2312" w:cs="楷体_GB2312"/>
          <w:sz w:val="32"/>
          <w:szCs w:val="32"/>
        </w:rPr>
      </w:pPr>
      <w:r>
        <w:rPr>
          <w:rFonts w:hint="eastAsia" w:ascii="楷体_GB2312" w:hAnsi="楷体_GB2312" w:eastAsia="楷体_GB2312" w:cs="楷体_GB2312"/>
          <w:b/>
          <w:bCs/>
          <w:sz w:val="32"/>
          <w:szCs w:val="32"/>
        </w:rPr>
        <w:t>（六）加强自身建设，在促进工会工作活力上下功夫</w:t>
      </w:r>
    </w:p>
    <w:p w14:paraId="010DB351">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抓好工会自身建设，切实保持和增强工会工作和工会组织的政治性先进性群众性，积极建设学习型服务型创新型工会组织。加强工会干部学习与教育培训，不断提升工会干部队伍素质。二是加强对二级工会的领导，加大二级教代会换届工作的指导，加强二级工会规范化建设，深化“教职工小家”创建活动，激发基层工会组织活力。三是持续推进工会工作理论研究，促进理论研究成果转化，进一步提升工会工作水平。四是做好新闻宣传工作，加强工会宣传阵地建设，维护好工会网上意识形态阵地，加强工会网站和微信工作群的建设维护，打造网上网下相互促进、有机融合的工会工作新格局。五是规范工会经费使用管理，进一步完善工会经费收支管理制度，提升经费使用效益，提高廉政风险防控水平。</w:t>
      </w:r>
    </w:p>
    <w:p w14:paraId="5C486283">
      <w:pPr>
        <w:pStyle w:val="4"/>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同志们，时间属于奋进者！历史属于奋进者！让我们更加紧密地团结在以习近平同志为核心的党中央周围，在校党委和上级工会的正确领导下，在校行政的大力支持下，不忘初心、牢记使命，勇于担当，以更加扎实的作风、更加昂扬的斗志，拼搏奋进，为全力推进“双一流”建设和加快“三步走”发展建功立业，谱写学校教育事业发展新的篇章！</w:t>
      </w:r>
    </w:p>
    <w:p w14:paraId="23FAEE04">
      <w:pPr>
        <w:pStyle w:val="4"/>
        <w:widowControl/>
        <w:spacing w:beforeAutospacing="0" w:afterAutospacing="0" w:line="54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123DA081">
      <w:pPr>
        <w:rPr>
          <w:rFonts w:ascii="仿宋_GB2312" w:hAnsi="仿宋_GB2312" w:eastAsia="仿宋_GB2312" w:cs="仿宋_GB2312"/>
          <w:sz w:val="32"/>
          <w:szCs w:val="32"/>
        </w:rPr>
      </w:pPr>
    </w:p>
    <w:p w14:paraId="03A81677">
      <w:pPr>
        <w:rPr>
          <w:rFonts w:ascii="仿宋_GB2312" w:hAnsi="仿宋_GB2312" w:eastAsia="仿宋_GB2312" w:cs="仿宋_GB2312"/>
          <w:sz w:val="32"/>
          <w:szCs w:val="32"/>
        </w:rPr>
      </w:pPr>
    </w:p>
    <w:sectPr>
      <w:footerReference r:id="rId3" w:type="default"/>
      <w:pgSz w:w="11906" w:h="16838"/>
      <w:pgMar w:top="2098" w:right="1417" w:bottom="1984" w:left="1644"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AA3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090124">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0D090124">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jAzNmQ4ZDZhMTkzZjllZWFlMGNiNzhiODU4ZGYifQ=="/>
  </w:docVars>
  <w:rsids>
    <w:rsidRoot w:val="00915167"/>
    <w:rsid w:val="000F3DF4"/>
    <w:rsid w:val="005629DE"/>
    <w:rsid w:val="008D4321"/>
    <w:rsid w:val="00915167"/>
    <w:rsid w:val="00935CAD"/>
    <w:rsid w:val="009D0002"/>
    <w:rsid w:val="00A135FA"/>
    <w:rsid w:val="00A754E9"/>
    <w:rsid w:val="00A77588"/>
    <w:rsid w:val="00B61E3D"/>
    <w:rsid w:val="00E65397"/>
    <w:rsid w:val="00FA5975"/>
    <w:rsid w:val="075A49DF"/>
    <w:rsid w:val="17963EBD"/>
    <w:rsid w:val="1D5D4288"/>
    <w:rsid w:val="2B00208D"/>
    <w:rsid w:val="32277344"/>
    <w:rsid w:val="38320962"/>
    <w:rsid w:val="42BD0914"/>
    <w:rsid w:val="493F010F"/>
    <w:rsid w:val="60F23CA8"/>
    <w:rsid w:val="6207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6562</Words>
  <Characters>6620</Characters>
  <Lines>47</Lines>
  <Paragraphs>13</Paragraphs>
  <TotalTime>21</TotalTime>
  <ScaleCrop>false</ScaleCrop>
  <LinksUpToDate>false</LinksUpToDate>
  <CharactersWithSpaces>6634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2024-09-25T09:02:51Z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9D32939455CF4991B65E62CC293DBFA7_13</vt:lpwstr>
  </property>
</Properties>
</file>