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3E9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Arial" w:hAnsi="Arial" w:eastAsia="宋体" w:cs="Arial"/>
          <w:kern w:val="0"/>
          <w:sz w:val="28"/>
          <w:szCs w:val="28"/>
        </w:rPr>
      </w:pPr>
      <w:r>
        <w:rPr>
          <w:rFonts w:hint="eastAsia" w:ascii="Arial" w:hAnsi="Arial" w:eastAsia="宋体" w:cs="Arial"/>
          <w:kern w:val="0"/>
          <w:sz w:val="28"/>
          <w:szCs w:val="28"/>
        </w:rPr>
        <w:t>附件三</w:t>
      </w:r>
    </w:p>
    <w:p w14:paraId="70A597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等线" w:hAnsi="等线" w:eastAsia="等线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等线" w:hAnsi="等线" w:eastAsia="等线" w:cs="宋体"/>
          <w:b/>
          <w:bCs/>
          <w:color w:val="000000"/>
          <w:kern w:val="0"/>
          <w:sz w:val="32"/>
          <w:szCs w:val="32"/>
        </w:rPr>
        <w:t>XX学院2024年度阳光体育自评表</w:t>
      </w:r>
    </w:p>
    <w:tbl>
      <w:tblPr>
        <w:tblStyle w:val="3"/>
        <w:tblW w:w="939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2701"/>
        <w:gridCol w:w="1087"/>
        <w:gridCol w:w="1725"/>
        <w:gridCol w:w="1263"/>
        <w:gridCol w:w="1150"/>
      </w:tblGrid>
      <w:tr w14:paraId="76155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771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  <w:t>一级指标</w:t>
            </w:r>
          </w:p>
        </w:tc>
        <w:tc>
          <w:tcPr>
            <w:tcW w:w="2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00C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  <w:t>二级指标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DA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  <w:t>分值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2E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  <w:t>具体项目</w:t>
            </w: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B1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  <w:t>评比得分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AF8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  <w:t>总分</w:t>
            </w:r>
          </w:p>
        </w:tc>
      </w:tr>
      <w:tr w14:paraId="36A23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28A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一、阳光体育年度工作总体安排（10分）</w:t>
            </w:r>
          </w:p>
        </w:tc>
        <w:tc>
          <w:tcPr>
            <w:tcW w:w="2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648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1.年度阳光体育工作计划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B8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237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1F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31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5023FD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256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83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2.阳光体育工作经费投入情况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847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0DA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709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8EC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D6992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53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425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3.年度阳光体育工作总结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46D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23B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FA6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98D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77AC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EE4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二、参加校级及以上体育赛事活动情况（35分）</w:t>
            </w:r>
          </w:p>
        </w:tc>
        <w:tc>
          <w:tcPr>
            <w:tcW w:w="27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90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1.参加校级以上体育赛事活动情况（每项2分；获得团体前3、或一等奖以上、或个人前8名，加1分；最高5分）</w:t>
            </w:r>
          </w:p>
        </w:tc>
        <w:tc>
          <w:tcPr>
            <w:tcW w:w="108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F9A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C07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……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043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FD0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C7247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9A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D31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D9B3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E1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……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A45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04A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F0BE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29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510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81D4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8A3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……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98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18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ED23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75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7AB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B9F6E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D1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……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1E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510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891D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7F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1E95A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2.参加校级体育赛事情况（每项4分；获团体前6名加1分；最高25分）</w:t>
            </w:r>
          </w:p>
        </w:tc>
        <w:tc>
          <w:tcPr>
            <w:tcW w:w="108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B2CC2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 xml:space="preserve">25 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0B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……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5B8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98B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45F0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72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3860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3EDFD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56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……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568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8A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FF12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4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697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4893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A2F50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6AC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……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53C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8D1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31E6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810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383A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6D67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5FA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……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A8F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D00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CCB52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17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413F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1688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0A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……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6B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00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269F3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BE4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F18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175F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7B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5C2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57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ED2D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6DC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64F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3.组织参加校运会广场表演情况（广播操表演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2.5分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、排舞表演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2.5分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0C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AF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……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297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DB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E33BD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4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D1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三、学院组织开展的体育赛事活动情况（35分）</w:t>
            </w:r>
          </w:p>
        </w:tc>
        <w:tc>
          <w:tcPr>
            <w:tcW w:w="27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08B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学院开展体育赛事活动（每项5分，最高35分）</w:t>
            </w:r>
          </w:p>
        </w:tc>
        <w:tc>
          <w:tcPr>
            <w:tcW w:w="108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A19D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46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……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591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D2B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DC53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4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C3B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7F1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662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28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……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561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5D6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2F0F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4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1E3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AE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76412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E9A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……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47D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EF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5FDF4D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4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6BD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92E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486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2A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……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B28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A9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6B315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4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614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2B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A44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FA2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……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E1C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019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41DC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A5C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四、学生体质健康标准测试情况（20分）</w:t>
            </w:r>
          </w:p>
        </w:tc>
        <w:tc>
          <w:tcPr>
            <w:tcW w:w="2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4B8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1.学院组织参加大学生体质测试情况。（10分）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5F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7D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……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D7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70E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16F5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A7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4C9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3.体质测试成绩（合格率、优秀率）。体育学院提供，二级学院不用填报（10分）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A78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52E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……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B51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DB3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BB87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4006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2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3B88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C454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751D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A2E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B70B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 w14:paraId="70621E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460855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学院负责人签字：                  公章：</w:t>
      </w:r>
    </w:p>
    <w:p w14:paraId="0EB406E0">
      <w:bookmarkStart w:id="0" w:name="_GoBack"/>
      <w:bookmarkEnd w:id="0"/>
    </w:p>
    <w:sectPr>
      <w:pgSz w:w="11906" w:h="16838"/>
      <w:pgMar w:top="1440" w:right="1134" w:bottom="1089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92657A"/>
    <w:rsid w:val="1192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2025-04-15T07:23:00Z</dcterms:created>
  <dc:creator>Nicole Young</dc:creator>
  <cp:lastModifiedBy>Nicole Young</cp:lastModifiedBy>
  <dcterms:modified xsi:type="dcterms:W3CDTF">2025-04-15T07:23:58Z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036C3677F4BF4EAAB23721C469EC3257_11</vt:lpwstr>
  </property>
  <property fmtid="{D5CDD505-2E9C-101B-9397-08002B2CF9AE}" pid="4" name="KSOTemplateDocerSaveRecord">
    <vt:lpwstr>eyJoZGlkIjoiYWZlOGM5MWZlMDQ3YmE3OGUxMDRlZDUyMjEzZWNmNDEiLCJ1c2VySWQiOiIyNjE2MzI1ODcifQ==</vt:lpwstr>
  </property>
</Properties>
</file>