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关于做好福建省教育科学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“十三五”规划2020年度课题申报工作的通知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各</w:t>
      </w: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有关</w:t>
      </w: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根据福建省教育科学规划课题管理的有关规定，福建省教育科学“十三五”规划2020年度课题申报立项工作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已经开始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现将有关事宜通知如下：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课题类别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本次申报课题只设一般课题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请结合具体的工作岗位、专业、院校和区域特点自主选择研究主题，鼓励申报反映国家、福建教育教学发展趋势的前瞻性、创新性课题。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1．本年度立项课题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研究时间为2年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，研究周期从立项通知下发之日起算。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2．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每个课题只能填报一个负责人，每个申报者只能申报1个课题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课题组成员不能同时参加2个以上我办课题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；课题组成员的填报须征得本人同意，并承担相应的研究任务。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填报人数不超过14人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。鼓励跨单位跨学科组建课题组。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承担省教育科学规划立项课题未结题者不得申报；已经获得省级课题立项者，不得以同一内容和题目申报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3．课题负责人须具有中级及以上专业技术职务，并提供相关职称证明复印件。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课题负责人必须主持过县（区）级以上课题或作为核心成员参与过市级以上课题研究，并提供结题证明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4．课题研究执行过程中，原则上不得中途更换课题负责人或改变课题名称等主要内容，其他重要变更须在研究中期之前向我办提出。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5．应如实填写申报材料，保证没有知识产权争议。凡在申请中弄虚作假者，一经发现并查实后，取消申报者个人三年申报资格；如已获准立项一律按撤销立项处理。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6．课题负责人均须为代表作（著作、论文）的第一作者或独立作者。课题组前两位核心成员须有独立成果，无关成果不得列入课题研究成果。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7. 课题的阶段性成果和最终成果，不论是公开出版或内部选用均需标明：</w:t>
      </w: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福建省教育科学“十三五”规划2020年度立项课题字样以及课题名称和立项批准号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8．不收取申报评审费。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三、申报程序与时间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1．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本年度课题实行网上申报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，课题申报者登陆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福建省教育科学规划课题管理系统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shd w:val="clear" w:fill="FFFFFF"/>
        </w:rPr>
        <w:t>sms.fjedusr.cn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先注册再 填报课题信息，提交前请确认所填报电子信息的准确性和规范性，并确保与报送纸质申请评审书内容一致，信息不对称带来的后果由课题组自行承担；将确认申报后生成的</w:t>
      </w: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申报编号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填入《福建省教育科学“十三五”规划</w:t>
      </w:r>
      <w:r>
        <w:rPr>
          <w:rFonts w:hint="default" w:ascii="Times New Roman" w:hAnsi="Times New Roman" w:eastAsia="Tahoma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20年度课题申请评审书》（简称《申请评审书》）和《设计论证活页》(简称《活页》)封面相应位置。请牢记</w:t>
      </w: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申报编号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，以便修改和查询使用。《活页》“设计论证”部分不得出现申报者及参与研究人员的姓名与单位，若出现则取消评审资格。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2．课题申报实行二级管理制度。申报纸质材料经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科研处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审核盖章后集中报送至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省教科规划办，省教科规划办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不接受个人申报。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3．报送材料包括：①</w:t>
      </w: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纸质材料：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《申请评审书》一式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两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份，用</w:t>
      </w:r>
      <w:r>
        <w:rPr>
          <w:rFonts w:hint="default" w:ascii="Times New Roman" w:hAnsi="Times New Roman" w:eastAsia="Tahoma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A3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纸双面印制、中缝对折，第三、四、五部分请印制在一页，由所在单位及当地教育科研管理部门盖章后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统一报送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；②</w:t>
      </w: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电子材料：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《申请评审书》《活页》《结题证明》《职称证书》，均须转成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PDF格式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上传；其中《申请评审书》《活页》的电子文档模板从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附件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下载，《申请评审书》填好打印盖章后转成PDF格式（上传的PDF文档中签章可采用图片插入方式）上传；《活页》填好后直接转成PDF格式上传；请确保《申请评审书》和《活页》信息一致性，信息不对称带来的后果由课题组自行承担；③填写《福建省教育科学“十三五”规划2020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年度课题申报汇总表》（简称《申报汇总表》）。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    4.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课题管理系统——申报 开放时间：即日起</w:t>
      </w:r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——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2020年7月8日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本年度课题纸质申报材料集中报送时间：即日起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——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2020年7月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_GB2312" w:hAnsi="Tahoma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5.请认真研读申报通知和《申报用户使用手册》，没按要求申报的一律不予受理。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联系人：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王旖旎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联系电话：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22909330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mail：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instrText xml:space="preserve"> HYPERLINK "mailto:fjjyghb@163.com" </w:instrTex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i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fjjyghb@163.com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645" w:leftChars="0" w:right="0" w:rightChars="0"/>
        <w:rPr>
          <w:rFonts w:hint="default" w:ascii="Tahoma" w:hAnsi="Tahoma" w:eastAsia="仿宋_GB2312" w:cs="Tahoma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联系地址：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行政楼301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：</w:t>
      </w:r>
    </w:p>
    <w:p>
      <w:pPr>
        <w:bidi w:val="0"/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1．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"http://www.fjedusr.cn/UploadFiles/file/20200509/15889990316834806.doc" \o "申请评审书.doc" </w:instrText>
      </w:r>
      <w:r>
        <w:rPr>
          <w:rFonts w:hint="default"/>
          <w:sz w:val="32"/>
          <w:szCs w:val="32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申请评审书</w:t>
      </w:r>
      <w:r>
        <w:rPr>
          <w:rFonts w:hint="default"/>
          <w:sz w:val="32"/>
          <w:szCs w:val="32"/>
        </w:rPr>
        <w:fldChar w:fldCharType="end"/>
      </w:r>
    </w:p>
    <w:p>
      <w:pPr>
        <w:bidi w:val="0"/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2．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"http://www.fjedusr.cn/UploadFiles/file/20200509/15890172847547682.doc" \o "申报活页.doc" </w:instrText>
      </w:r>
      <w:r>
        <w:rPr>
          <w:rFonts w:hint="default"/>
          <w:sz w:val="32"/>
          <w:szCs w:val="32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申报活页</w:t>
      </w:r>
      <w:r>
        <w:rPr>
          <w:rFonts w:hint="default"/>
          <w:sz w:val="32"/>
          <w:szCs w:val="32"/>
        </w:rPr>
        <w:fldChar w:fldCharType="end"/>
      </w:r>
    </w:p>
    <w:p>
      <w:pPr>
        <w:bidi w:val="0"/>
        <w:ind w:firstLine="640" w:firstLineChars="20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3．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"http://www.fjedusr.cn/UploadFiles/file/20200509/15889989789566969.docx" \o "申报汇总表.docx" </w:instrText>
      </w:r>
      <w:r>
        <w:rPr>
          <w:rFonts w:hint="default"/>
          <w:sz w:val="32"/>
          <w:szCs w:val="32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申报汇总表</w:t>
      </w:r>
      <w:r>
        <w:rPr>
          <w:rFonts w:hint="default"/>
          <w:sz w:val="32"/>
          <w:szCs w:val="32"/>
        </w:rPr>
        <w:fldChar w:fldCharType="end"/>
      </w:r>
    </w:p>
    <w:p>
      <w:pPr>
        <w:bidi w:val="0"/>
        <w:ind w:firstLine="640" w:firstLineChars="20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4．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"http://www.fjedusr.cn/UploadFiles/file/20200509/15889989906020857.pdf" \o "福建省教育科学规划课题申报用户使用手册.pdf" </w:instrText>
      </w:r>
      <w:r>
        <w:rPr>
          <w:rFonts w:hint="default"/>
          <w:sz w:val="32"/>
          <w:szCs w:val="32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福建省教育科学规划课题申报用户使用手册</w:t>
      </w:r>
      <w:r>
        <w:rPr>
          <w:rFonts w:hint="default"/>
          <w:sz w:val="32"/>
          <w:szCs w:val="32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135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135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135" w:firstLine="2565"/>
        <w:rPr>
          <w:rFonts w:hint="default" w:ascii="Tahoma" w:hAnsi="Tahoma" w:eastAsia="仿宋_GB2312" w:cs="Tahoma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                科研处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1125" w:firstLine="645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                                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2020年5月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11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eastAsia" w:ascii="仿宋_GB2312" w:hAnsi="Tahom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0C88"/>
    <w:multiLevelType w:val="singleLevel"/>
    <w:tmpl w:val="4AFB0C8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B3F65"/>
    <w:rsid w:val="03A020EF"/>
    <w:rsid w:val="0D1B3F65"/>
    <w:rsid w:val="155240A3"/>
    <w:rsid w:val="1CE915CF"/>
    <w:rsid w:val="299536EA"/>
    <w:rsid w:val="32F92D10"/>
    <w:rsid w:val="41DD060A"/>
    <w:rsid w:val="45603179"/>
    <w:rsid w:val="5935619F"/>
    <w:rsid w:val="7039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2020-05-11T03:24:00Z</dcterms:created>
  <dc:creator>惠普</dc:creator>
  <cp:lastModifiedBy>惠普</cp:lastModifiedBy>
  <dcterms:modified xsi:type="dcterms:W3CDTF">2020-05-11T03:54:13Z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