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23" w:lineRule="atLeast"/>
        <w:jc w:val="center"/>
        <w:rPr>
          <w:rStyle w:val="8"/>
          <w:b/>
          <w:sz w:val="32"/>
          <w:szCs w:val="32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泉州师范学院</w:t>
      </w:r>
      <w:r>
        <w:rPr>
          <w:rStyle w:val="8"/>
          <w:b/>
          <w:sz w:val="32"/>
          <w:szCs w:val="32"/>
        </w:rPr>
        <w:t>美术与设计学院2020年艺术硕士专业学位</w:t>
      </w:r>
    </w:p>
    <w:p>
      <w:pPr>
        <w:pStyle w:val="2"/>
        <w:widowControl/>
        <w:spacing w:line="23" w:lineRule="atLeast"/>
        <w:jc w:val="center"/>
        <w:rPr>
          <w:rFonts w:hint="default"/>
          <w:sz w:val="32"/>
          <w:szCs w:val="32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美术领域、艺术设计领域第二次调剂</w:t>
      </w:r>
      <w:r>
        <w:rPr>
          <w:rStyle w:val="8"/>
          <w:b/>
          <w:sz w:val="32"/>
          <w:szCs w:val="32"/>
        </w:rPr>
        <w:t>拟录取名单公示</w:t>
      </w:r>
    </w:p>
    <w:p/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kern w:val="1"/>
          <w:sz w:val="30"/>
          <w:szCs w:val="30"/>
        </w:rPr>
        <w:t>根据《美术与设计学院2020年艺术硕士学位研究生复试实施细则》</w:t>
      </w:r>
      <w:r>
        <w:rPr>
          <w:rFonts w:hint="eastAsia" w:ascii="宋体" w:hAnsi="宋体" w:eastAsia="宋体" w:cs="宋体"/>
          <w:sz w:val="30"/>
          <w:szCs w:val="30"/>
        </w:rPr>
        <w:t>规定，经学院组织复试，学院研究生复试领导工作小组审核，现将我院</w:t>
      </w:r>
      <w:r>
        <w:rPr>
          <w:rFonts w:hint="eastAsia" w:ascii="宋体" w:hAnsi="宋体" w:eastAsia="宋体" w:cs="宋体"/>
          <w:kern w:val="1"/>
          <w:sz w:val="30"/>
          <w:szCs w:val="30"/>
        </w:rPr>
        <w:t>2020年艺术</w:t>
      </w:r>
      <w:r>
        <w:rPr>
          <w:rFonts w:hint="eastAsia" w:ascii="宋体" w:hAnsi="宋体" w:eastAsia="宋体" w:cs="宋体"/>
          <w:sz w:val="30"/>
          <w:szCs w:val="30"/>
        </w:rPr>
        <w:t>硕士专业学位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美术领域（油画创作、漆艺创作、中国画创作方向）、艺术设计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（视觉传达设计、产品设计方向）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第二次调剂</w:t>
      </w:r>
      <w:r>
        <w:rPr>
          <w:rFonts w:hint="eastAsia" w:ascii="宋体" w:hAnsi="宋体" w:eastAsia="宋体" w:cs="宋体"/>
          <w:sz w:val="30"/>
          <w:szCs w:val="30"/>
        </w:rPr>
        <w:t>拟录取名单公示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(详见附件1)。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其中，总成绩</w:t>
      </w:r>
      <w:r>
        <w:rPr>
          <w:rFonts w:hint="default" w:ascii="Times New Roman" w:hAnsi="Times New Roman" w:cs="Times New Roman"/>
          <w:color w:val="000000"/>
          <w:sz w:val="30"/>
          <w:szCs w:val="30"/>
          <w:lang w:val="en-US"/>
        </w:rPr>
        <w:t>=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初试成绩</w:t>
      </w:r>
      <w:r>
        <w:rPr>
          <w:rFonts w:hint="default" w:ascii="Times New Roman" w:hAnsi="Times New Roman" w:cs="Times New Roman"/>
          <w:color w:val="000000"/>
          <w:sz w:val="30"/>
          <w:szCs w:val="30"/>
          <w:lang w:val="en-US"/>
        </w:rPr>
        <w:t>/5*50%+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复试成绩</w:t>
      </w:r>
      <w:r>
        <w:rPr>
          <w:rFonts w:hint="default" w:ascii="Times New Roman" w:hAnsi="Times New Roman" w:cs="Times New Roman"/>
          <w:color w:val="000000"/>
          <w:sz w:val="30"/>
          <w:szCs w:val="30"/>
          <w:lang w:val="en-US"/>
        </w:rPr>
        <w:t>*50%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此外，根据总成绩排名，拟定候补录取考生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名，分别为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eastAsia="zh-CN"/>
        </w:rPr>
        <w:t>油画创作方向</w:t>
      </w:r>
      <w:r>
        <w:rPr>
          <w:rFonts w:hint="default" w:ascii="Times New Roman" w:hAnsi="Times New Roman" w:cs="Times New Roman"/>
          <w:color w:val="000000"/>
          <w:sz w:val="30"/>
          <w:szCs w:val="30"/>
          <w:lang w:val="en-US"/>
        </w:rPr>
        <w:t>“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候补</w:t>
      </w:r>
      <w:r>
        <w:rPr>
          <w:rFonts w:hint="default" w:ascii="Times New Roman" w:hAnsi="Times New Roman" w:cs="Times New Roman"/>
          <w:color w:val="000000"/>
          <w:sz w:val="30"/>
          <w:szCs w:val="30"/>
          <w:lang w:val="en-US"/>
        </w:rPr>
        <w:t>1”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、候补</w:t>
      </w:r>
      <w:r>
        <w:rPr>
          <w:rFonts w:hint="default" w:ascii="Times New Roman" w:hAnsi="Times New Roman" w:cs="Times New Roman"/>
          <w:color w:val="000000"/>
          <w:sz w:val="30"/>
          <w:szCs w:val="30"/>
          <w:lang w:val="en-US"/>
        </w:rPr>
        <w:t>2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、候补</w:t>
      </w:r>
      <w:r>
        <w:rPr>
          <w:rFonts w:hint="default" w:ascii="Times New Roman" w:hAnsi="Times New Roman" w:cs="Times New Roman"/>
          <w:color w:val="000000"/>
          <w:sz w:val="30"/>
          <w:szCs w:val="30"/>
          <w:lang w:val="en-US"/>
        </w:rPr>
        <w:t>3”</w:t>
      </w:r>
      <w:r>
        <w:rPr>
          <w:rFonts w:hint="eastAsia" w:ascii="Times New Roman" w:hAnsi="Times New Roman" w:cs="Times New Roman"/>
          <w:color w:val="000000"/>
          <w:sz w:val="30"/>
          <w:szCs w:val="30"/>
          <w:lang w:val="en-US" w:eastAsia="zh-CN"/>
        </w:rPr>
        <w:t>，中国画创作方向</w:t>
      </w:r>
      <w:r>
        <w:rPr>
          <w:rFonts w:hint="default" w:ascii="Times New Roman" w:hAnsi="Times New Roman" w:cs="Times New Roman"/>
          <w:color w:val="000000"/>
          <w:sz w:val="30"/>
          <w:szCs w:val="30"/>
          <w:lang w:val="en-US"/>
        </w:rPr>
        <w:t>“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候补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1、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候补</w:t>
      </w:r>
      <w:r>
        <w:rPr>
          <w:rFonts w:hint="default" w:ascii="Times New Roman" w:hAnsi="Times New Roman" w:cs="Times New Roman"/>
          <w:color w:val="000000"/>
          <w:sz w:val="30"/>
          <w:szCs w:val="30"/>
          <w:lang w:val="en-US"/>
        </w:rPr>
        <w:t>2”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，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eastAsia="zh-CN"/>
        </w:rPr>
        <w:t>视觉传达方向</w:t>
      </w:r>
      <w:r>
        <w:rPr>
          <w:rFonts w:hint="default" w:ascii="Times New Roman" w:hAnsi="Times New Roman" w:cs="Times New Roman"/>
          <w:color w:val="000000"/>
          <w:sz w:val="30"/>
          <w:szCs w:val="30"/>
          <w:lang w:val="en-US"/>
        </w:rPr>
        <w:t>“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候补</w:t>
      </w:r>
      <w:r>
        <w:rPr>
          <w:rFonts w:hint="default" w:ascii="Times New Roman" w:hAnsi="Times New Roman" w:cs="Times New Roman"/>
          <w:color w:val="000000"/>
          <w:sz w:val="30"/>
          <w:szCs w:val="30"/>
          <w:lang w:val="en-US"/>
        </w:rPr>
        <w:t>1”</w:t>
      </w:r>
      <w:r>
        <w:rPr>
          <w:rFonts w:hint="eastAsia" w:ascii="Times New Roman" w:hAnsi="Times New Roman" w:cs="Times New Roman"/>
          <w:color w:val="000000"/>
          <w:sz w:val="30"/>
          <w:szCs w:val="30"/>
          <w:lang w:val="en-US" w:eastAsia="zh-CN"/>
        </w:rPr>
        <w:t>，产品设计方向</w:t>
      </w:r>
      <w:r>
        <w:rPr>
          <w:rFonts w:hint="default" w:ascii="Times New Roman" w:hAnsi="Times New Roman" w:cs="Times New Roman"/>
          <w:color w:val="000000"/>
          <w:sz w:val="30"/>
          <w:szCs w:val="30"/>
          <w:lang w:val="en-US"/>
        </w:rPr>
        <w:t>“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候补</w:t>
      </w:r>
      <w:r>
        <w:rPr>
          <w:rFonts w:hint="default" w:ascii="Times New Roman" w:hAnsi="Times New Roman" w:cs="Times New Roman"/>
          <w:color w:val="000000"/>
          <w:sz w:val="30"/>
          <w:szCs w:val="30"/>
          <w:lang w:val="en-US"/>
        </w:rPr>
        <w:t>1”</w:t>
      </w:r>
      <w:r>
        <w:rPr>
          <w:rFonts w:hint="eastAsia" w:ascii="Times New Roman" w:hAnsi="Times New Roman" w:cs="Times New Roman"/>
          <w:color w:val="000000"/>
          <w:sz w:val="30"/>
          <w:szCs w:val="30"/>
          <w:lang w:val="en-US" w:eastAsia="zh-CN"/>
        </w:rPr>
        <w:t>。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详见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。当拟录取名单中的考生放弃拟录</w:t>
      </w:r>
      <w:r>
        <w:rPr>
          <w:rFonts w:hint="eastAsia" w:ascii="宋体" w:hAnsi="宋体" w:eastAsia="宋体" w:cs="Times New Roman"/>
          <w:color w:val="000000"/>
          <w:sz w:val="30"/>
          <w:szCs w:val="30"/>
        </w:rPr>
        <w:t>取资格或争取到追加计划能按序补录时，</w:t>
      </w:r>
      <w:r>
        <w:rPr>
          <w:rFonts w:hint="eastAsia" w:ascii="宋体" w:hAnsi="宋体" w:eastAsia="宋体" w:cs="Times New Roman"/>
          <w:color w:val="000000"/>
          <w:sz w:val="30"/>
          <w:szCs w:val="30"/>
          <w:lang w:eastAsia="zh-CN"/>
        </w:rPr>
        <w:t>各方向由</w:t>
      </w:r>
      <w:r>
        <w:rPr>
          <w:rFonts w:hint="eastAsia" w:ascii="宋体" w:hAnsi="宋体" w:eastAsia="宋体" w:cs="Times New Roman"/>
          <w:color w:val="000000"/>
          <w:sz w:val="30"/>
          <w:szCs w:val="30"/>
        </w:rPr>
        <w:t>总成绩高的候补考生优先补录。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请考生自愿和慎重地持有候补录取资格！候补录取具有很大的不确定性，很可能出现候补不上的结果。因考生选择等待候补录取而导致丧失调剂机会的后果，由考生本人负责。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公示时间：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日—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日，公示期间如有异议请予以反馈。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default" w:ascii="Times New Roman" w:hAnsi="Times New Roman" w:eastAsia="宋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eastAsia="zh-CN"/>
        </w:rPr>
        <w:t>咨询电话：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0595-22912172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监督电话：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0595-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22917900（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eastAsia="zh-CN"/>
        </w:rPr>
        <w:t>院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办公室）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 xml:space="preserve">    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美术与设计学院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5400" w:firstLineChars="18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2020年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日</w:t>
      </w:r>
    </w:p>
    <w:p>
      <w:pPr>
        <w:pStyle w:val="2"/>
        <w:widowControl/>
        <w:spacing w:line="23" w:lineRule="atLeast"/>
        <w:jc w:val="both"/>
        <w:rPr>
          <w:rFonts w:ascii="微软雅黑" w:eastAsia="微软雅黑" w:cs="微软雅黑"/>
          <w:kern w:val="1"/>
          <w:sz w:val="30"/>
          <w:szCs w:val="30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</w:t>
      </w:r>
      <w:r>
        <w:rPr>
          <w:rFonts w:hint="eastAsia" w:ascii="微软雅黑" w:eastAsia="微软雅黑" w:cs="微软雅黑"/>
          <w:kern w:val="1"/>
          <w:sz w:val="30"/>
          <w:szCs w:val="30"/>
          <w:lang w:val="en-US" w:eastAsia="zh-CN"/>
        </w:rPr>
        <w:t>1</w:t>
      </w:r>
      <w:r>
        <w:rPr>
          <w:rFonts w:ascii="微软雅黑" w:eastAsia="微软雅黑" w:cs="微软雅黑"/>
          <w:kern w:val="1"/>
          <w:sz w:val="30"/>
          <w:szCs w:val="30"/>
        </w:rPr>
        <w:t>：</w:t>
      </w:r>
    </w:p>
    <w:p>
      <w:pPr>
        <w:pStyle w:val="2"/>
        <w:widowControl/>
        <w:spacing w:line="23" w:lineRule="atLeast"/>
        <w:jc w:val="center"/>
        <w:rPr>
          <w:rStyle w:val="8"/>
          <w:rFonts w:hint="eastAsia" w:eastAsia="宋体"/>
          <w:b/>
          <w:sz w:val="32"/>
          <w:szCs w:val="32"/>
          <w:lang w:eastAsia="zh-CN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美术领域、艺术设计领域第二次调剂</w:t>
      </w:r>
      <w:r>
        <w:rPr>
          <w:rStyle w:val="8"/>
          <w:b/>
          <w:sz w:val="32"/>
          <w:szCs w:val="32"/>
        </w:rPr>
        <w:t>拟录取名单</w:t>
      </w:r>
      <w:r>
        <w:rPr>
          <w:rStyle w:val="8"/>
          <w:rFonts w:hint="eastAsia"/>
          <w:b/>
          <w:sz w:val="32"/>
          <w:szCs w:val="32"/>
          <w:lang w:eastAsia="zh-CN"/>
        </w:rPr>
        <w:t>公示</w:t>
      </w:r>
    </w:p>
    <w:tbl>
      <w:tblPr>
        <w:tblStyle w:val="6"/>
        <w:tblpPr w:leftFromText="180" w:rightFromText="180" w:vertAnchor="page" w:horzAnchor="page" w:tblpX="1130" w:tblpY="3172"/>
        <w:tblW w:w="9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6"/>
        <w:gridCol w:w="942"/>
        <w:gridCol w:w="2367"/>
        <w:gridCol w:w="713"/>
        <w:gridCol w:w="1275"/>
        <w:gridCol w:w="975"/>
        <w:gridCol w:w="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序号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考生编号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方向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百分制加权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复试成绩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总分   （加权）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105230000000654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魏泽辰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美术领域（油画创作）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100940054064253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杨智开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美术领域（油画创作）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73.2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103530210002140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张静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美术领域（油画创作）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highlight w:val="yellow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73.8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highlight w:val="yellow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highlight w:val="yellow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100120000001249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张洪瑞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美术领域（漆艺创作）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86.5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107290100100034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赵梅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美术领域（中国画）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highlight w:val="yellow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  <w:highlight w:val="yellow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93.25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  <w:highlight w:val="yellow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103310210300968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顾逸凯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美术领域（中国画）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88.75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102850210800991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和雪娜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美术领域（中国画）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86.75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102800210003700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余点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艺术设计领域（产品设计）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89.25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105860000001961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山尧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艺术设计领域（产品设计）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highlight w:val="yellow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highlight w:val="yellow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88.25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  <w:highlight w:val="yellow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103450210011902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艺术设计领域（视觉传达设计）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105120210466541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王佳佳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艺术设计领域（视觉传达设计）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80.95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yellow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yellow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yellow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yellow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yellow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yellow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Style w:val="8"/>
          <w:rFonts w:hint="eastAsia"/>
          <w:b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jc w:val="both"/>
        <w:rPr>
          <w:rStyle w:val="8"/>
          <w:rFonts w:hint="eastAsia"/>
          <w:b/>
          <w:sz w:val="32"/>
          <w:szCs w:val="32"/>
          <w:lang w:eastAsia="zh-CN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附件二</w:t>
      </w:r>
    </w:p>
    <w:p>
      <w:pPr>
        <w:keepNext w:val="0"/>
        <w:keepLines w:val="0"/>
        <w:widowControl/>
        <w:suppressLineNumbers w:val="0"/>
        <w:jc w:val="center"/>
        <w:rPr>
          <w:highlight w:val="yellow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美术领域、艺术设计领域第二次调剂</w:t>
      </w:r>
      <w:r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  <w:t>拟候补名单</w:t>
      </w:r>
    </w:p>
    <w:p>
      <w:pPr>
        <w:pStyle w:val="2"/>
        <w:widowControl/>
        <w:spacing w:line="23" w:lineRule="atLeast"/>
        <w:ind w:left="750" w:hanging="803" w:hangingChars="250"/>
        <w:jc w:val="center"/>
        <w:rPr>
          <w:rStyle w:val="8"/>
          <w:rFonts w:hint="eastAsia"/>
          <w:b/>
          <w:sz w:val="32"/>
          <w:szCs w:val="32"/>
          <w:highlight w:val="yellow"/>
          <w:lang w:eastAsia="zh-CN"/>
        </w:rPr>
      </w:pPr>
    </w:p>
    <w:tbl>
      <w:tblPr>
        <w:tblStyle w:val="6"/>
        <w:tblpPr w:leftFromText="180" w:rightFromText="180" w:vertAnchor="page" w:horzAnchor="page" w:tblpX="1130" w:tblpY="3579"/>
        <w:tblW w:w="98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938"/>
        <w:gridCol w:w="862"/>
        <w:gridCol w:w="1950"/>
        <w:gridCol w:w="725"/>
        <w:gridCol w:w="1100"/>
        <w:gridCol w:w="850"/>
        <w:gridCol w:w="1050"/>
        <w:gridCol w:w="8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24"/>
                <w:highlight w:val="none"/>
              </w:rPr>
              <w:t>考生编号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24"/>
                <w:highlight w:val="none"/>
              </w:rPr>
              <w:t>方向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24"/>
                <w:highlight w:val="none"/>
              </w:rPr>
              <w:t>初试成绩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24"/>
                <w:highlight w:val="none"/>
              </w:rPr>
              <w:t>初试成绩</w:t>
            </w:r>
            <w:r>
              <w:rPr>
                <w:rFonts w:hint="eastAsia" w:ascii="仿宋" w:hAnsi="仿宋" w:eastAsia="仿宋" w:cs="Arial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Arial"/>
                <w:color w:val="auto"/>
                <w:kern w:val="0"/>
                <w:sz w:val="24"/>
                <w:highlight w:val="none"/>
              </w:rPr>
              <w:t>百分制加权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24"/>
                <w:highlight w:val="none"/>
              </w:rPr>
              <w:t>复试成绩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24"/>
                <w:highlight w:val="none"/>
              </w:rPr>
              <w:t>总分   （加权）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107290100200449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董尚昆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美术领域（油画创作）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Arial"/>
                <w:kern w:val="0"/>
                <w:sz w:val="24"/>
                <w:highlight w:val="yellow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候补1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103450210011671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徐娜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美术领域（油画创作）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候补2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101660000006021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屈阳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美术领域（油画创作）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候补3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104470710004766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毕亚男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美术领域（中国画）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77.75 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候补1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101650000004386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秦月明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美术领域（中国画）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70.05 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候补2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103450210011765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方健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艺术设计领域（产品设计）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66.75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71.58 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候补1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103450210011920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艺术设计领域（视觉传达设计）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候补1</w:t>
            </w:r>
          </w:p>
        </w:tc>
      </w:tr>
    </w:tbl>
    <w:p>
      <w:pPr>
        <w:rPr>
          <w:rFonts w:hint="eastAsia"/>
          <w:highlight w:val="yellow"/>
          <w:lang w:eastAsia="zh-CN"/>
        </w:rPr>
      </w:pPr>
    </w:p>
    <w:p>
      <w:pPr>
        <w:rPr>
          <w:rFonts w:hint="eastAsia"/>
          <w:highlight w:val="yellow"/>
          <w:lang w:eastAsia="zh-CN"/>
        </w:rPr>
      </w:pPr>
      <w:bookmarkStart w:id="0" w:name="_GoBack"/>
      <w:bookmarkEnd w:id="0"/>
    </w:p>
    <w:p>
      <w:pPr>
        <w:rPr>
          <w:rFonts w:hint="eastAsia"/>
          <w:highlight w:val="yellow"/>
          <w:lang w:eastAsia="zh-CN"/>
        </w:rPr>
      </w:pPr>
    </w:p>
    <w:p>
      <w:pPr>
        <w:rPr>
          <w:rFonts w:hint="eastAsia"/>
          <w:highlight w:val="yellow"/>
          <w:lang w:eastAsia="zh-CN"/>
        </w:rPr>
      </w:pPr>
    </w:p>
    <w:p>
      <w:pPr>
        <w:rPr>
          <w:rFonts w:hint="eastAsia"/>
          <w:highlight w:val="yellow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default"/>
        </w:rPr>
      </w:pPr>
    </w:p>
    <w:p>
      <w:pPr>
        <w:pStyle w:val="2"/>
        <w:widowControl/>
        <w:spacing w:line="23" w:lineRule="atLeast"/>
        <w:jc w:val="center"/>
        <w:rPr>
          <w:rStyle w:val="8"/>
          <w:rFonts w:hint="default"/>
          <w:b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4370A37"/>
    <w:rsid w:val="077B2DDA"/>
    <w:rsid w:val="08013687"/>
    <w:rsid w:val="0A171CB6"/>
    <w:rsid w:val="0D854B82"/>
    <w:rsid w:val="1AA37CFE"/>
    <w:rsid w:val="20B36D52"/>
    <w:rsid w:val="2465524F"/>
    <w:rsid w:val="28633CF4"/>
    <w:rsid w:val="398F1FD5"/>
    <w:rsid w:val="3B156D78"/>
    <w:rsid w:val="3DF042AD"/>
    <w:rsid w:val="4DAA5AFA"/>
    <w:rsid w:val="55F213C9"/>
    <w:rsid w:val="5FE2309D"/>
    <w:rsid w:val="6633477F"/>
    <w:rsid w:val="6CE33B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666666"/>
      <w:u w:val="none"/>
    </w:rPr>
  </w:style>
  <w:style w:type="character" w:customStyle="1" w:styleId="12">
    <w:name w:val="item-name"/>
    <w:basedOn w:val="7"/>
    <w:qFormat/>
    <w:uiPriority w:val="0"/>
  </w:style>
  <w:style w:type="character" w:customStyle="1" w:styleId="13">
    <w:name w:val="item-name1"/>
    <w:basedOn w:val="7"/>
    <w:qFormat/>
    <w:uiPriority w:val="0"/>
  </w:style>
  <w:style w:type="character" w:customStyle="1" w:styleId="14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0</TotalTime>
  <ScaleCrop>false</ScaleCrop>
  <LinksUpToDate>false</LinksUpToDate>
  <CharactersWithSpaces>466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Administrator</cp:lastModifiedBy>
  <cp:lastPrinted>2019-04-15T04:00:00Z</cp:lastPrinted>
  <dcterms:modified xsi:type="dcterms:W3CDTF">2020-06-04T12:39:35Z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